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BD3E" w14:textId="77777777" w:rsidR="00CC7B65" w:rsidRDefault="00CC7B65" w:rsidP="00C71481">
      <w:pPr>
        <w:kinsoku w:val="0"/>
        <w:overflowPunct w:val="0"/>
        <w:autoSpaceDE/>
        <w:autoSpaceDN/>
        <w:adjustRightInd/>
        <w:jc w:val="both"/>
        <w:textAlignment w:val="baseline"/>
        <w:rPr>
          <w:sz w:val="24"/>
          <w:szCs w:val="24"/>
        </w:rPr>
      </w:pPr>
      <w:r w:rsidRPr="006425E6">
        <w:rPr>
          <w:b/>
          <w:bCs/>
          <w:sz w:val="24"/>
          <w:szCs w:val="24"/>
        </w:rPr>
        <w:t>Terms of Appointment</w:t>
      </w:r>
      <w:r>
        <w:rPr>
          <w:b/>
          <w:bCs/>
          <w:sz w:val="24"/>
          <w:szCs w:val="24"/>
        </w:rPr>
        <w:t xml:space="preserve"> as a Non-Executive Independent Director of the Company</w:t>
      </w:r>
    </w:p>
    <w:p w14:paraId="5BA1ECD5" w14:textId="77777777" w:rsidR="00CC7B65" w:rsidRDefault="00CC7B65" w:rsidP="00C71481">
      <w:pPr>
        <w:kinsoku w:val="0"/>
        <w:overflowPunct w:val="0"/>
        <w:autoSpaceDE/>
        <w:autoSpaceDN/>
        <w:adjustRightInd/>
        <w:jc w:val="both"/>
        <w:textAlignment w:val="baseline"/>
        <w:rPr>
          <w:sz w:val="24"/>
          <w:szCs w:val="24"/>
        </w:rPr>
      </w:pPr>
    </w:p>
    <w:p w14:paraId="6E078423" w14:textId="77777777" w:rsidR="000D63C1" w:rsidRPr="006425E6" w:rsidRDefault="00051A29" w:rsidP="00C71481">
      <w:pPr>
        <w:kinsoku w:val="0"/>
        <w:overflowPunct w:val="0"/>
        <w:autoSpaceDE/>
        <w:autoSpaceDN/>
        <w:adjustRightInd/>
        <w:jc w:val="both"/>
        <w:textAlignment w:val="baseline"/>
        <w:rPr>
          <w:sz w:val="24"/>
          <w:szCs w:val="24"/>
        </w:rPr>
      </w:pPr>
      <w:r>
        <w:rPr>
          <w:sz w:val="24"/>
          <w:szCs w:val="24"/>
        </w:rPr>
        <w:t>I</w:t>
      </w:r>
      <w:r w:rsidR="00340962" w:rsidRPr="006425E6">
        <w:rPr>
          <w:sz w:val="24"/>
          <w:szCs w:val="24"/>
        </w:rPr>
        <w:t xml:space="preserve">ndependence </w:t>
      </w:r>
      <w:r w:rsidR="000D63C1" w:rsidRPr="006425E6">
        <w:rPr>
          <w:sz w:val="24"/>
          <w:szCs w:val="24"/>
        </w:rPr>
        <w:t xml:space="preserve">criteria as envisaged in section 149(6) </w:t>
      </w:r>
      <w:r w:rsidR="000D63C1" w:rsidRPr="006425E6">
        <w:rPr>
          <w:bCs/>
          <w:sz w:val="24"/>
          <w:szCs w:val="24"/>
        </w:rPr>
        <w:t xml:space="preserve">of </w:t>
      </w:r>
      <w:r w:rsidR="00340962" w:rsidRPr="006425E6">
        <w:rPr>
          <w:sz w:val="24"/>
          <w:szCs w:val="24"/>
        </w:rPr>
        <w:t xml:space="preserve">the </w:t>
      </w:r>
      <w:r w:rsidR="000D63C1" w:rsidRPr="006425E6">
        <w:rPr>
          <w:sz w:val="24"/>
          <w:szCs w:val="24"/>
        </w:rPr>
        <w:t>Companies Act,</w:t>
      </w:r>
      <w:r w:rsidR="00340962" w:rsidRPr="006425E6">
        <w:rPr>
          <w:sz w:val="24"/>
          <w:szCs w:val="24"/>
        </w:rPr>
        <w:t xml:space="preserve"> 2013</w:t>
      </w:r>
      <w:r w:rsidR="000D63C1" w:rsidRPr="006425E6">
        <w:rPr>
          <w:sz w:val="24"/>
          <w:szCs w:val="24"/>
        </w:rPr>
        <w:t xml:space="preserve"> (`the Act') and </w:t>
      </w:r>
      <w:r w:rsidR="00340962" w:rsidRPr="006425E6">
        <w:rPr>
          <w:sz w:val="24"/>
          <w:szCs w:val="24"/>
        </w:rPr>
        <w:t>r</w:t>
      </w:r>
      <w:r w:rsidR="000D63C1" w:rsidRPr="006425E6">
        <w:rPr>
          <w:sz w:val="24"/>
          <w:szCs w:val="24"/>
        </w:rPr>
        <w:t xml:space="preserve">egulation 16 of the SEBI (Listing Obligations and Disclosure Requirements) Regulations, 2015 (the Listing Regulations) to hold office </w:t>
      </w:r>
      <w:r w:rsidR="000D63C1" w:rsidRPr="006425E6">
        <w:rPr>
          <w:bCs/>
          <w:sz w:val="24"/>
          <w:szCs w:val="24"/>
        </w:rPr>
        <w:t>as</w:t>
      </w:r>
      <w:r w:rsidR="000D63C1" w:rsidRPr="006425E6">
        <w:rPr>
          <w:b/>
          <w:bCs/>
          <w:sz w:val="24"/>
          <w:szCs w:val="24"/>
        </w:rPr>
        <w:t xml:space="preserve"> </w:t>
      </w:r>
      <w:r w:rsidR="000D63C1" w:rsidRPr="006425E6">
        <w:rPr>
          <w:bCs/>
          <w:sz w:val="24"/>
          <w:szCs w:val="24"/>
        </w:rPr>
        <w:t xml:space="preserve">an </w:t>
      </w:r>
      <w:r w:rsidR="000D63C1" w:rsidRPr="006425E6">
        <w:rPr>
          <w:sz w:val="24"/>
          <w:szCs w:val="24"/>
        </w:rPr>
        <w:t>Independent Director of the Company.</w:t>
      </w:r>
    </w:p>
    <w:p w14:paraId="31652DF9" w14:textId="77777777" w:rsidR="000D63C1" w:rsidRPr="00D830FD" w:rsidRDefault="000D63C1" w:rsidP="00C71481">
      <w:pPr>
        <w:kinsoku w:val="0"/>
        <w:overflowPunct w:val="0"/>
        <w:autoSpaceDE/>
        <w:autoSpaceDN/>
        <w:adjustRightInd/>
        <w:jc w:val="both"/>
        <w:textAlignment w:val="baseline"/>
        <w:rPr>
          <w:sz w:val="16"/>
          <w:szCs w:val="16"/>
        </w:rPr>
      </w:pPr>
    </w:p>
    <w:p w14:paraId="11A17BA8" w14:textId="6BE24AE0" w:rsidR="000D63C1" w:rsidRPr="006425E6" w:rsidRDefault="00CC7B65" w:rsidP="00C71481">
      <w:pPr>
        <w:kinsoku w:val="0"/>
        <w:overflowPunct w:val="0"/>
        <w:autoSpaceDE/>
        <w:autoSpaceDN/>
        <w:adjustRightInd/>
        <w:jc w:val="both"/>
        <w:textAlignment w:val="baseline"/>
        <w:rPr>
          <w:sz w:val="24"/>
          <w:szCs w:val="24"/>
        </w:rPr>
      </w:pPr>
      <w:r>
        <w:rPr>
          <w:sz w:val="24"/>
          <w:szCs w:val="24"/>
        </w:rPr>
        <w:t>Subject</w:t>
      </w:r>
      <w:r w:rsidR="000D63C1" w:rsidRPr="006425E6">
        <w:rPr>
          <w:sz w:val="24"/>
          <w:szCs w:val="24"/>
        </w:rPr>
        <w:t xml:space="preserve"> to conformation</w:t>
      </w:r>
      <w:r w:rsidR="00051A29">
        <w:rPr>
          <w:sz w:val="24"/>
          <w:szCs w:val="24"/>
        </w:rPr>
        <w:t xml:space="preserve"> and</w:t>
      </w:r>
      <w:r w:rsidR="000D63C1" w:rsidRPr="006425E6">
        <w:rPr>
          <w:sz w:val="24"/>
          <w:szCs w:val="24"/>
        </w:rPr>
        <w:t xml:space="preserve"> the recommendation of the Nomination and Remuneration Committee and the Board of the Company (`the Board'), approve </w:t>
      </w:r>
      <w:r w:rsidR="00051A29">
        <w:rPr>
          <w:sz w:val="24"/>
          <w:szCs w:val="24"/>
        </w:rPr>
        <w:t>the Appointee’s</w:t>
      </w:r>
      <w:r w:rsidR="000D63C1" w:rsidRPr="006425E6">
        <w:rPr>
          <w:sz w:val="24"/>
          <w:szCs w:val="24"/>
        </w:rPr>
        <w:t xml:space="preserve"> appointment as </w:t>
      </w:r>
      <w:r w:rsidR="00340962" w:rsidRPr="006425E6">
        <w:rPr>
          <w:sz w:val="24"/>
          <w:szCs w:val="24"/>
        </w:rPr>
        <w:t xml:space="preserve">a </w:t>
      </w:r>
      <w:proofErr w:type="gramStart"/>
      <w:r w:rsidR="000D63C1" w:rsidRPr="006425E6">
        <w:rPr>
          <w:sz w:val="24"/>
          <w:szCs w:val="24"/>
        </w:rPr>
        <w:t>Non</w:t>
      </w:r>
      <w:r w:rsidR="00340962" w:rsidRPr="006425E6">
        <w:rPr>
          <w:sz w:val="24"/>
          <w:szCs w:val="24"/>
        </w:rPr>
        <w:t xml:space="preserve"> </w:t>
      </w:r>
      <w:r w:rsidR="000D63C1" w:rsidRPr="006425E6">
        <w:rPr>
          <w:sz w:val="24"/>
          <w:szCs w:val="24"/>
        </w:rPr>
        <w:t>Executive</w:t>
      </w:r>
      <w:proofErr w:type="gramEnd"/>
      <w:r w:rsidR="00340962" w:rsidRPr="006425E6">
        <w:rPr>
          <w:sz w:val="24"/>
          <w:szCs w:val="24"/>
        </w:rPr>
        <w:t xml:space="preserve"> </w:t>
      </w:r>
      <w:r w:rsidR="000D63C1" w:rsidRPr="006425E6">
        <w:rPr>
          <w:sz w:val="24"/>
          <w:szCs w:val="24"/>
        </w:rPr>
        <w:t xml:space="preserve">Independent Director of </w:t>
      </w:r>
      <w:r w:rsidR="004D1E62">
        <w:rPr>
          <w:sz w:val="24"/>
          <w:szCs w:val="24"/>
        </w:rPr>
        <w:t>Bombay Wire Ropes Limited</w:t>
      </w:r>
      <w:r w:rsidR="000D63C1" w:rsidRPr="006425E6">
        <w:rPr>
          <w:sz w:val="24"/>
          <w:szCs w:val="24"/>
        </w:rPr>
        <w:t xml:space="preserve"> (`the Company') subject to the approval of the </w:t>
      </w:r>
      <w:r w:rsidR="00340962" w:rsidRPr="006425E6">
        <w:rPr>
          <w:sz w:val="24"/>
          <w:szCs w:val="24"/>
        </w:rPr>
        <w:t>s</w:t>
      </w:r>
      <w:r w:rsidR="000D63C1" w:rsidRPr="006425E6">
        <w:rPr>
          <w:sz w:val="24"/>
          <w:szCs w:val="24"/>
        </w:rPr>
        <w:t>hareholders in the Annual General Meeting</w:t>
      </w:r>
      <w:r w:rsidR="00905989" w:rsidRPr="006425E6">
        <w:rPr>
          <w:sz w:val="24"/>
          <w:szCs w:val="24"/>
        </w:rPr>
        <w:t>.</w:t>
      </w:r>
    </w:p>
    <w:p w14:paraId="7B119978" w14:textId="77777777" w:rsidR="00905989" w:rsidRPr="00D830FD" w:rsidRDefault="00905989" w:rsidP="00C71481">
      <w:pPr>
        <w:kinsoku w:val="0"/>
        <w:overflowPunct w:val="0"/>
        <w:autoSpaceDE/>
        <w:autoSpaceDN/>
        <w:adjustRightInd/>
        <w:jc w:val="both"/>
        <w:textAlignment w:val="baseline"/>
        <w:rPr>
          <w:sz w:val="12"/>
          <w:szCs w:val="12"/>
        </w:rPr>
      </w:pPr>
    </w:p>
    <w:p w14:paraId="6D398EB2" w14:textId="77777777" w:rsidR="00C71481" w:rsidRDefault="000D63C1" w:rsidP="00C71481">
      <w:pPr>
        <w:kinsoku w:val="0"/>
        <w:overflowPunct w:val="0"/>
        <w:autoSpaceDE/>
        <w:autoSpaceDN/>
        <w:adjustRightInd/>
        <w:jc w:val="both"/>
        <w:textAlignment w:val="baseline"/>
        <w:rPr>
          <w:sz w:val="24"/>
          <w:szCs w:val="24"/>
        </w:rPr>
      </w:pPr>
      <w:r w:rsidRPr="006425E6">
        <w:rPr>
          <w:sz w:val="24"/>
          <w:szCs w:val="24"/>
        </w:rPr>
        <w:t xml:space="preserve">The terms of appointment, are subject to the extant provisions of the applicable laws, including Act and Rule made therein and </w:t>
      </w:r>
      <w:r w:rsidR="00905989" w:rsidRPr="006425E6">
        <w:rPr>
          <w:sz w:val="24"/>
          <w:szCs w:val="24"/>
        </w:rPr>
        <w:t>the Listing Regulations</w:t>
      </w:r>
      <w:r w:rsidRPr="006425E6">
        <w:rPr>
          <w:sz w:val="24"/>
          <w:szCs w:val="24"/>
        </w:rPr>
        <w:t xml:space="preserve"> (as amended from time to time).</w:t>
      </w:r>
    </w:p>
    <w:p w14:paraId="5424377A" w14:textId="77777777" w:rsidR="00C71481" w:rsidRPr="006425E6" w:rsidRDefault="00C71481" w:rsidP="00C71481">
      <w:pPr>
        <w:kinsoku w:val="0"/>
        <w:overflowPunct w:val="0"/>
        <w:autoSpaceDE/>
        <w:autoSpaceDN/>
        <w:adjustRightInd/>
        <w:jc w:val="both"/>
        <w:textAlignment w:val="baseline"/>
        <w:rPr>
          <w:sz w:val="24"/>
          <w:szCs w:val="24"/>
        </w:rPr>
      </w:pPr>
    </w:p>
    <w:p w14:paraId="0C71240E" w14:textId="77777777" w:rsidR="000D63C1" w:rsidRPr="006425E6" w:rsidRDefault="000D63C1" w:rsidP="00C71481">
      <w:pPr>
        <w:pStyle w:val="ListParagraph"/>
        <w:numPr>
          <w:ilvl w:val="0"/>
          <w:numId w:val="5"/>
        </w:numPr>
        <w:kinsoku w:val="0"/>
        <w:overflowPunct w:val="0"/>
        <w:autoSpaceDE/>
        <w:autoSpaceDN/>
        <w:adjustRightInd/>
        <w:ind w:left="360"/>
        <w:jc w:val="both"/>
        <w:textAlignment w:val="baseline"/>
        <w:rPr>
          <w:b/>
          <w:bCs/>
          <w:sz w:val="24"/>
          <w:szCs w:val="24"/>
        </w:rPr>
      </w:pPr>
      <w:r w:rsidRPr="006425E6">
        <w:rPr>
          <w:b/>
          <w:bCs/>
          <w:sz w:val="24"/>
          <w:szCs w:val="24"/>
        </w:rPr>
        <w:t>Terms of Appointment</w:t>
      </w:r>
    </w:p>
    <w:p w14:paraId="6B80F3AB" w14:textId="77777777" w:rsidR="000D63C1" w:rsidRPr="006425E6" w:rsidRDefault="000D63C1" w:rsidP="00C71481">
      <w:pPr>
        <w:kinsoku w:val="0"/>
        <w:overflowPunct w:val="0"/>
        <w:autoSpaceDE/>
        <w:autoSpaceDN/>
        <w:adjustRightInd/>
        <w:ind w:left="360" w:hanging="360"/>
        <w:jc w:val="both"/>
        <w:textAlignment w:val="baseline"/>
        <w:rPr>
          <w:sz w:val="24"/>
          <w:szCs w:val="24"/>
        </w:rPr>
      </w:pPr>
      <w:r w:rsidRPr="006425E6">
        <w:rPr>
          <w:sz w:val="24"/>
          <w:szCs w:val="24"/>
        </w:rPr>
        <w:tab/>
        <w:t xml:space="preserve">During tenure as an Independent Director, </w:t>
      </w:r>
      <w:r w:rsidR="00051A29">
        <w:rPr>
          <w:sz w:val="24"/>
          <w:szCs w:val="24"/>
        </w:rPr>
        <w:t>the Appointee</w:t>
      </w:r>
      <w:r w:rsidRPr="006425E6">
        <w:rPr>
          <w:sz w:val="24"/>
          <w:szCs w:val="24"/>
        </w:rPr>
        <w:t xml:space="preserve"> will have to submit a declaration at the beginning of every financial year under </w:t>
      </w:r>
      <w:r w:rsidR="000A4521" w:rsidRPr="006425E6">
        <w:rPr>
          <w:sz w:val="24"/>
          <w:szCs w:val="24"/>
        </w:rPr>
        <w:t>s</w:t>
      </w:r>
      <w:r w:rsidRPr="006425E6">
        <w:rPr>
          <w:sz w:val="24"/>
          <w:szCs w:val="24"/>
        </w:rPr>
        <w:t xml:space="preserve">ection 149(7) of the Act stating that </w:t>
      </w:r>
      <w:r w:rsidR="00051A29">
        <w:rPr>
          <w:sz w:val="24"/>
          <w:szCs w:val="24"/>
        </w:rPr>
        <w:t>the Appointee</w:t>
      </w:r>
      <w:r w:rsidRPr="006425E6">
        <w:rPr>
          <w:sz w:val="24"/>
          <w:szCs w:val="24"/>
        </w:rPr>
        <w:t xml:space="preserve"> meet the criteria of independence.</w:t>
      </w:r>
    </w:p>
    <w:p w14:paraId="4D10C501" w14:textId="77777777" w:rsidR="00C71481" w:rsidRDefault="00C71481" w:rsidP="00C71481">
      <w:pPr>
        <w:kinsoku w:val="0"/>
        <w:overflowPunct w:val="0"/>
        <w:autoSpaceDE/>
        <w:autoSpaceDN/>
        <w:adjustRightInd/>
        <w:ind w:left="360" w:hanging="360"/>
        <w:jc w:val="both"/>
        <w:textAlignment w:val="baseline"/>
        <w:rPr>
          <w:sz w:val="24"/>
          <w:szCs w:val="24"/>
        </w:rPr>
      </w:pPr>
    </w:p>
    <w:p w14:paraId="1762A822" w14:textId="77777777" w:rsidR="000D63C1" w:rsidRPr="006425E6" w:rsidRDefault="000D63C1" w:rsidP="00C71481">
      <w:pPr>
        <w:kinsoku w:val="0"/>
        <w:overflowPunct w:val="0"/>
        <w:autoSpaceDE/>
        <w:autoSpaceDN/>
        <w:adjustRightInd/>
        <w:ind w:left="360" w:hanging="360"/>
        <w:jc w:val="both"/>
        <w:textAlignment w:val="baseline"/>
        <w:rPr>
          <w:sz w:val="24"/>
          <w:szCs w:val="24"/>
        </w:rPr>
      </w:pPr>
      <w:r w:rsidRPr="006425E6">
        <w:rPr>
          <w:sz w:val="24"/>
          <w:szCs w:val="24"/>
        </w:rPr>
        <w:tab/>
      </w:r>
      <w:r w:rsidR="00051A29">
        <w:rPr>
          <w:sz w:val="24"/>
          <w:szCs w:val="24"/>
        </w:rPr>
        <w:t>A</w:t>
      </w:r>
      <w:r w:rsidRPr="006425E6">
        <w:rPr>
          <w:sz w:val="24"/>
          <w:szCs w:val="24"/>
        </w:rPr>
        <w:t xml:space="preserve">ppointment will be for a term of </w:t>
      </w:r>
      <w:r w:rsidR="00905989" w:rsidRPr="006425E6">
        <w:rPr>
          <w:iCs/>
          <w:sz w:val="24"/>
          <w:szCs w:val="24"/>
        </w:rPr>
        <w:t xml:space="preserve">5 (five) </w:t>
      </w:r>
      <w:r w:rsidRPr="006425E6">
        <w:rPr>
          <w:sz w:val="24"/>
          <w:szCs w:val="24"/>
        </w:rPr>
        <w:t xml:space="preserve">years, unless terminated earlier or extended, as per the provisions of </w:t>
      </w:r>
      <w:r w:rsidR="00CC7B65">
        <w:rPr>
          <w:sz w:val="24"/>
          <w:szCs w:val="24"/>
        </w:rPr>
        <w:t>the appointment</w:t>
      </w:r>
      <w:r w:rsidRPr="006425E6">
        <w:rPr>
          <w:sz w:val="24"/>
          <w:szCs w:val="24"/>
        </w:rPr>
        <w:t xml:space="preserve"> letter or applicable laws. As an Independent Director, </w:t>
      </w:r>
      <w:r w:rsidR="00051A29">
        <w:rPr>
          <w:sz w:val="24"/>
          <w:szCs w:val="24"/>
        </w:rPr>
        <w:t>the Appointee</w:t>
      </w:r>
      <w:r w:rsidRPr="006425E6">
        <w:rPr>
          <w:sz w:val="24"/>
          <w:szCs w:val="24"/>
        </w:rPr>
        <w:t xml:space="preserve"> will not be liable to retire by rotation.</w:t>
      </w:r>
    </w:p>
    <w:p w14:paraId="3ED8E1FD" w14:textId="77777777" w:rsidR="00C71481" w:rsidRDefault="00C71481" w:rsidP="00C71481">
      <w:pPr>
        <w:ind w:left="360" w:hanging="360"/>
        <w:jc w:val="both"/>
        <w:rPr>
          <w:sz w:val="24"/>
          <w:szCs w:val="24"/>
        </w:rPr>
      </w:pPr>
    </w:p>
    <w:p w14:paraId="2162853F" w14:textId="77777777" w:rsidR="002D4290" w:rsidRPr="006425E6" w:rsidRDefault="00C71481" w:rsidP="00C71481">
      <w:pPr>
        <w:ind w:left="360" w:hanging="360"/>
        <w:jc w:val="both"/>
        <w:rPr>
          <w:sz w:val="24"/>
          <w:szCs w:val="24"/>
        </w:rPr>
      </w:pPr>
      <w:r>
        <w:rPr>
          <w:sz w:val="24"/>
          <w:szCs w:val="24"/>
        </w:rPr>
        <w:tab/>
      </w:r>
      <w:r w:rsidR="00905989" w:rsidRPr="006425E6">
        <w:rPr>
          <w:sz w:val="24"/>
          <w:szCs w:val="24"/>
        </w:rPr>
        <w:t xml:space="preserve">Upon completion of the initial term of </w:t>
      </w:r>
      <w:r w:rsidR="00905989" w:rsidRPr="006425E6">
        <w:rPr>
          <w:iCs/>
          <w:sz w:val="24"/>
          <w:szCs w:val="24"/>
        </w:rPr>
        <w:t xml:space="preserve">5 (five) </w:t>
      </w:r>
      <w:r w:rsidR="00905989" w:rsidRPr="006425E6">
        <w:rPr>
          <w:sz w:val="24"/>
          <w:szCs w:val="24"/>
        </w:rPr>
        <w:t xml:space="preserve">years, </w:t>
      </w:r>
      <w:r w:rsidR="00051A29">
        <w:rPr>
          <w:sz w:val="24"/>
          <w:szCs w:val="24"/>
        </w:rPr>
        <w:t>the Appointee</w:t>
      </w:r>
      <w:r w:rsidR="00CC7B65">
        <w:rPr>
          <w:sz w:val="24"/>
          <w:szCs w:val="24"/>
        </w:rPr>
        <w:t>’s</w:t>
      </w:r>
      <w:r w:rsidR="00905989" w:rsidRPr="006425E6">
        <w:rPr>
          <w:sz w:val="24"/>
          <w:szCs w:val="24"/>
        </w:rPr>
        <w:t xml:space="preserve"> appointment as Independent Director can be renewed for another term if so recommended by the Nomination and Remuneration Committee and approved by the Board subject to relevant provisions of the Act and Rules notified therein. Any </w:t>
      </w:r>
      <w:r w:rsidR="002D4290" w:rsidRPr="006425E6">
        <w:rPr>
          <w:sz w:val="24"/>
          <w:szCs w:val="24"/>
        </w:rPr>
        <w:t>term of renewal shall be subject to approval of the shareholders in the General Meeting.</w:t>
      </w:r>
    </w:p>
    <w:p w14:paraId="5B9E8FA9" w14:textId="77777777" w:rsidR="00C71481" w:rsidRDefault="00C71481" w:rsidP="00C71481">
      <w:pPr>
        <w:kinsoku w:val="0"/>
        <w:overflowPunct w:val="0"/>
        <w:autoSpaceDE/>
        <w:autoSpaceDN/>
        <w:adjustRightInd/>
        <w:ind w:left="360" w:hanging="360"/>
        <w:jc w:val="both"/>
        <w:textAlignment w:val="baseline"/>
        <w:rPr>
          <w:sz w:val="24"/>
          <w:szCs w:val="24"/>
        </w:rPr>
      </w:pPr>
    </w:p>
    <w:p w14:paraId="6CFA3510" w14:textId="77777777" w:rsidR="002D4290" w:rsidRPr="006425E6"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340962" w:rsidRPr="006425E6">
        <w:rPr>
          <w:sz w:val="24"/>
          <w:szCs w:val="24"/>
        </w:rPr>
        <w:t>As</w:t>
      </w:r>
      <w:r w:rsidR="002D4290" w:rsidRPr="006425E6">
        <w:rPr>
          <w:sz w:val="24"/>
          <w:szCs w:val="24"/>
        </w:rPr>
        <w:t xml:space="preserve"> long as </w:t>
      </w:r>
      <w:r w:rsidR="00051A29">
        <w:rPr>
          <w:sz w:val="24"/>
          <w:szCs w:val="24"/>
        </w:rPr>
        <w:t>the Appointee</w:t>
      </w:r>
      <w:r w:rsidR="002D4290" w:rsidRPr="006425E6">
        <w:rPr>
          <w:sz w:val="24"/>
          <w:szCs w:val="24"/>
        </w:rPr>
        <w:t xml:space="preserve"> </w:t>
      </w:r>
      <w:r w:rsidR="00CC7B65">
        <w:rPr>
          <w:sz w:val="24"/>
          <w:szCs w:val="24"/>
        </w:rPr>
        <w:t>is</w:t>
      </w:r>
      <w:r w:rsidR="002D4290" w:rsidRPr="006425E6">
        <w:rPr>
          <w:sz w:val="24"/>
          <w:szCs w:val="24"/>
        </w:rPr>
        <w:t xml:space="preserve"> an Independent Director of the Company, the number of companies in which </w:t>
      </w:r>
      <w:r w:rsidR="00051A29">
        <w:rPr>
          <w:sz w:val="24"/>
          <w:szCs w:val="24"/>
        </w:rPr>
        <w:t>the Appointee</w:t>
      </w:r>
      <w:r w:rsidR="002D4290" w:rsidRPr="006425E6">
        <w:rPr>
          <w:sz w:val="24"/>
          <w:szCs w:val="24"/>
        </w:rPr>
        <w:t xml:space="preserve"> may hold office as a </w:t>
      </w:r>
      <w:r w:rsidR="00340962" w:rsidRPr="006425E6">
        <w:rPr>
          <w:sz w:val="24"/>
          <w:szCs w:val="24"/>
        </w:rPr>
        <w:t>d</w:t>
      </w:r>
      <w:r w:rsidR="002D4290" w:rsidRPr="006425E6">
        <w:rPr>
          <w:sz w:val="24"/>
          <w:szCs w:val="24"/>
        </w:rPr>
        <w:t xml:space="preserve">irector or a chairman or committee member shall not exceed the limit stipulated under the Act and the Listing </w:t>
      </w:r>
      <w:r w:rsidR="00905989" w:rsidRPr="006425E6">
        <w:rPr>
          <w:sz w:val="24"/>
          <w:szCs w:val="24"/>
        </w:rPr>
        <w:t>Regulations</w:t>
      </w:r>
      <w:r w:rsidR="002D4290" w:rsidRPr="006425E6">
        <w:rPr>
          <w:sz w:val="24"/>
          <w:szCs w:val="24"/>
        </w:rPr>
        <w:t>.</w:t>
      </w:r>
    </w:p>
    <w:p w14:paraId="55D28B84" w14:textId="77777777" w:rsidR="00D830FD" w:rsidRDefault="00D830FD" w:rsidP="00C71481">
      <w:pPr>
        <w:kinsoku w:val="0"/>
        <w:overflowPunct w:val="0"/>
        <w:autoSpaceDE/>
        <w:autoSpaceDN/>
        <w:adjustRightInd/>
        <w:ind w:left="360" w:hanging="360"/>
        <w:jc w:val="both"/>
        <w:textAlignment w:val="baseline"/>
        <w:rPr>
          <w:sz w:val="24"/>
          <w:szCs w:val="24"/>
        </w:rPr>
      </w:pPr>
    </w:p>
    <w:p w14:paraId="093F2597" w14:textId="77777777" w:rsidR="002D4290" w:rsidRPr="006425E6"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340962" w:rsidRPr="006425E6">
        <w:rPr>
          <w:sz w:val="24"/>
          <w:szCs w:val="24"/>
        </w:rPr>
        <w:t>As</w:t>
      </w:r>
      <w:r w:rsidR="002D4290" w:rsidRPr="006425E6">
        <w:rPr>
          <w:sz w:val="24"/>
          <w:szCs w:val="24"/>
        </w:rPr>
        <w:t xml:space="preserve"> long as </w:t>
      </w:r>
      <w:r w:rsidR="00A24285">
        <w:rPr>
          <w:sz w:val="24"/>
          <w:szCs w:val="24"/>
        </w:rPr>
        <w:t>the Appointee</w:t>
      </w:r>
      <w:r w:rsidR="002D4290" w:rsidRPr="006425E6">
        <w:rPr>
          <w:sz w:val="24"/>
          <w:szCs w:val="24"/>
        </w:rPr>
        <w:t xml:space="preserve"> </w:t>
      </w:r>
      <w:r w:rsidR="00CC7B65">
        <w:rPr>
          <w:sz w:val="24"/>
          <w:szCs w:val="24"/>
        </w:rPr>
        <w:t>is</w:t>
      </w:r>
      <w:r w:rsidR="002D4290" w:rsidRPr="006425E6">
        <w:rPr>
          <w:sz w:val="24"/>
          <w:szCs w:val="24"/>
        </w:rPr>
        <w:t xml:space="preserve"> an Independent Director of the Company, </w:t>
      </w:r>
      <w:r w:rsidR="00CC7B65">
        <w:rPr>
          <w:sz w:val="24"/>
          <w:szCs w:val="24"/>
        </w:rPr>
        <w:t>the Appointee</w:t>
      </w:r>
      <w:r w:rsidR="002D4290" w:rsidRPr="006425E6">
        <w:rPr>
          <w:sz w:val="24"/>
          <w:szCs w:val="24"/>
        </w:rPr>
        <w:t xml:space="preserve"> shall ensure that </w:t>
      </w:r>
      <w:r w:rsidR="00A24285">
        <w:rPr>
          <w:sz w:val="24"/>
          <w:szCs w:val="24"/>
        </w:rPr>
        <w:t>the Appointee</w:t>
      </w:r>
      <w:r w:rsidR="002D4290" w:rsidRPr="006425E6">
        <w:rPr>
          <w:sz w:val="24"/>
          <w:szCs w:val="24"/>
        </w:rPr>
        <w:t xml:space="preserve"> do not get disqualified to act as a Director</w:t>
      </w:r>
      <w:r w:rsidR="00905989" w:rsidRPr="006425E6">
        <w:rPr>
          <w:sz w:val="24"/>
          <w:szCs w:val="24"/>
        </w:rPr>
        <w:t xml:space="preserve"> pursuant to the provisions of section 164 of the</w:t>
      </w:r>
      <w:r w:rsidR="002D4290" w:rsidRPr="006425E6">
        <w:rPr>
          <w:sz w:val="24"/>
          <w:szCs w:val="24"/>
        </w:rPr>
        <w:t xml:space="preserve"> Act.</w:t>
      </w:r>
    </w:p>
    <w:p w14:paraId="5691D524" w14:textId="77777777" w:rsidR="00C215F6" w:rsidRPr="006425E6" w:rsidRDefault="00C215F6" w:rsidP="00C71481">
      <w:pPr>
        <w:kinsoku w:val="0"/>
        <w:overflowPunct w:val="0"/>
        <w:autoSpaceDE/>
        <w:autoSpaceDN/>
        <w:adjustRightInd/>
        <w:ind w:left="360" w:hanging="360"/>
        <w:jc w:val="both"/>
        <w:textAlignment w:val="baseline"/>
        <w:rPr>
          <w:sz w:val="24"/>
          <w:szCs w:val="24"/>
        </w:rPr>
      </w:pPr>
    </w:p>
    <w:p w14:paraId="33AAA444" w14:textId="77777777" w:rsidR="002D4290"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A24285">
        <w:rPr>
          <w:sz w:val="24"/>
          <w:szCs w:val="24"/>
        </w:rPr>
        <w:t>The Appointee</w:t>
      </w:r>
      <w:r w:rsidR="002D4290" w:rsidRPr="006425E6">
        <w:rPr>
          <w:sz w:val="24"/>
          <w:szCs w:val="24"/>
        </w:rPr>
        <w:t xml:space="preserve"> shall also ensure compliance with other provisions of the Act and the Listing </w:t>
      </w:r>
      <w:r w:rsidR="00773238" w:rsidRPr="006425E6">
        <w:rPr>
          <w:sz w:val="24"/>
          <w:szCs w:val="24"/>
        </w:rPr>
        <w:t>Regulations</w:t>
      </w:r>
      <w:r w:rsidR="002D4290" w:rsidRPr="006425E6">
        <w:rPr>
          <w:sz w:val="24"/>
          <w:szCs w:val="24"/>
        </w:rPr>
        <w:t xml:space="preserve"> as applicable to </w:t>
      </w:r>
      <w:r w:rsidR="00A24285">
        <w:rPr>
          <w:sz w:val="24"/>
          <w:szCs w:val="24"/>
        </w:rPr>
        <w:t>the Appointee</w:t>
      </w:r>
      <w:r w:rsidR="002D4290" w:rsidRPr="006425E6">
        <w:rPr>
          <w:sz w:val="24"/>
          <w:szCs w:val="24"/>
        </w:rPr>
        <w:t xml:space="preserve"> as an Independent Director.</w:t>
      </w:r>
    </w:p>
    <w:p w14:paraId="346C848B" w14:textId="77777777" w:rsidR="00C71481" w:rsidRPr="006425E6" w:rsidRDefault="00C71481" w:rsidP="00C71481">
      <w:pPr>
        <w:kinsoku w:val="0"/>
        <w:overflowPunct w:val="0"/>
        <w:autoSpaceDE/>
        <w:autoSpaceDN/>
        <w:adjustRightInd/>
        <w:ind w:left="360" w:hanging="360"/>
        <w:jc w:val="both"/>
        <w:textAlignment w:val="baseline"/>
        <w:rPr>
          <w:sz w:val="24"/>
          <w:szCs w:val="24"/>
        </w:rPr>
      </w:pPr>
    </w:p>
    <w:p w14:paraId="4225990B" w14:textId="77777777" w:rsidR="002D4290" w:rsidRPr="006425E6" w:rsidRDefault="002D4290" w:rsidP="00C71481">
      <w:pPr>
        <w:pStyle w:val="ListParagraph"/>
        <w:numPr>
          <w:ilvl w:val="0"/>
          <w:numId w:val="5"/>
        </w:numPr>
        <w:kinsoku w:val="0"/>
        <w:overflowPunct w:val="0"/>
        <w:autoSpaceDE/>
        <w:autoSpaceDN/>
        <w:adjustRightInd/>
        <w:ind w:left="360"/>
        <w:jc w:val="both"/>
        <w:textAlignment w:val="baseline"/>
        <w:rPr>
          <w:b/>
          <w:bCs/>
          <w:sz w:val="24"/>
          <w:szCs w:val="24"/>
        </w:rPr>
      </w:pPr>
      <w:r w:rsidRPr="006425E6">
        <w:rPr>
          <w:b/>
          <w:bCs/>
          <w:sz w:val="24"/>
          <w:szCs w:val="24"/>
        </w:rPr>
        <w:t>Committee</w:t>
      </w:r>
    </w:p>
    <w:p w14:paraId="376D1EF4" w14:textId="77777777" w:rsidR="002D4290"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2D4290" w:rsidRPr="006425E6">
        <w:rPr>
          <w:sz w:val="24"/>
          <w:szCs w:val="24"/>
        </w:rPr>
        <w:t xml:space="preserve">As recommended by the Board, during the </w:t>
      </w:r>
      <w:r w:rsidR="00340962" w:rsidRPr="006425E6">
        <w:rPr>
          <w:sz w:val="24"/>
          <w:szCs w:val="24"/>
        </w:rPr>
        <w:t>t</w:t>
      </w:r>
      <w:r w:rsidR="002D4290" w:rsidRPr="006425E6">
        <w:rPr>
          <w:sz w:val="24"/>
          <w:szCs w:val="24"/>
        </w:rPr>
        <w:t xml:space="preserve">erm </w:t>
      </w:r>
      <w:r w:rsidR="00773238" w:rsidRPr="006425E6">
        <w:rPr>
          <w:sz w:val="24"/>
          <w:szCs w:val="24"/>
        </w:rPr>
        <w:t xml:space="preserve">of </w:t>
      </w:r>
      <w:r w:rsidR="002D4290" w:rsidRPr="006425E6">
        <w:rPr>
          <w:sz w:val="24"/>
          <w:szCs w:val="24"/>
        </w:rPr>
        <w:t xml:space="preserve">office, </w:t>
      </w:r>
      <w:r w:rsidR="00A24285">
        <w:rPr>
          <w:sz w:val="24"/>
          <w:szCs w:val="24"/>
        </w:rPr>
        <w:t>the Appointee</w:t>
      </w:r>
      <w:r w:rsidR="002D4290" w:rsidRPr="006425E6">
        <w:rPr>
          <w:sz w:val="24"/>
          <w:szCs w:val="24"/>
        </w:rPr>
        <w:t xml:space="preserve"> may be required to serve on one or more Committee of the Board (</w:t>
      </w:r>
      <w:r w:rsidR="00905989" w:rsidRPr="006425E6">
        <w:rPr>
          <w:sz w:val="24"/>
          <w:szCs w:val="24"/>
        </w:rPr>
        <w:t>‘</w:t>
      </w:r>
      <w:r w:rsidR="002D4290" w:rsidRPr="006425E6">
        <w:rPr>
          <w:b/>
          <w:sz w:val="24"/>
          <w:szCs w:val="24"/>
        </w:rPr>
        <w:t>Committee</w:t>
      </w:r>
      <w:r w:rsidR="00905989" w:rsidRPr="006425E6">
        <w:rPr>
          <w:sz w:val="24"/>
          <w:szCs w:val="24"/>
        </w:rPr>
        <w:t>’</w:t>
      </w:r>
      <w:r w:rsidR="002D4290" w:rsidRPr="006425E6">
        <w:rPr>
          <w:sz w:val="24"/>
          <w:szCs w:val="24"/>
        </w:rPr>
        <w:t>) established</w:t>
      </w:r>
      <w:r w:rsidR="00E30B49" w:rsidRPr="006425E6">
        <w:rPr>
          <w:sz w:val="24"/>
          <w:szCs w:val="24"/>
        </w:rPr>
        <w:t xml:space="preserve"> by the </w:t>
      </w:r>
      <w:r w:rsidR="002D4290" w:rsidRPr="006425E6">
        <w:rPr>
          <w:sz w:val="24"/>
          <w:szCs w:val="24"/>
        </w:rPr>
        <w:t xml:space="preserve">Company. The roles and functions of each Committee </w:t>
      </w:r>
      <w:r w:rsidR="00E30B49" w:rsidRPr="006425E6">
        <w:rPr>
          <w:sz w:val="24"/>
          <w:szCs w:val="24"/>
        </w:rPr>
        <w:t xml:space="preserve">are set </w:t>
      </w:r>
      <w:r w:rsidR="002D4290" w:rsidRPr="006425E6">
        <w:rPr>
          <w:sz w:val="24"/>
          <w:szCs w:val="24"/>
        </w:rPr>
        <w:t xml:space="preserve">out in their respective charter. Any such appointment </w:t>
      </w:r>
      <w:r w:rsidR="00E30B49" w:rsidRPr="006425E6">
        <w:rPr>
          <w:sz w:val="24"/>
          <w:szCs w:val="24"/>
        </w:rPr>
        <w:t xml:space="preserve">will be </w:t>
      </w:r>
      <w:r w:rsidR="002D4290" w:rsidRPr="006425E6">
        <w:rPr>
          <w:sz w:val="24"/>
          <w:szCs w:val="24"/>
        </w:rPr>
        <w:t>covered in a separate communication.</w:t>
      </w:r>
    </w:p>
    <w:p w14:paraId="704935F4" w14:textId="635F6D0F" w:rsidR="00CC7B65" w:rsidRDefault="00CC7B65" w:rsidP="00C71481">
      <w:pPr>
        <w:kinsoku w:val="0"/>
        <w:overflowPunct w:val="0"/>
        <w:autoSpaceDE/>
        <w:autoSpaceDN/>
        <w:adjustRightInd/>
        <w:ind w:left="360" w:hanging="360"/>
        <w:jc w:val="both"/>
        <w:textAlignment w:val="baseline"/>
        <w:rPr>
          <w:sz w:val="24"/>
          <w:szCs w:val="24"/>
        </w:rPr>
      </w:pPr>
    </w:p>
    <w:p w14:paraId="5EE7B1B0" w14:textId="77777777" w:rsidR="004D1E62" w:rsidRDefault="004D1E62" w:rsidP="00C71481">
      <w:pPr>
        <w:kinsoku w:val="0"/>
        <w:overflowPunct w:val="0"/>
        <w:autoSpaceDE/>
        <w:autoSpaceDN/>
        <w:adjustRightInd/>
        <w:ind w:left="360" w:hanging="360"/>
        <w:jc w:val="both"/>
        <w:textAlignment w:val="baseline"/>
        <w:rPr>
          <w:sz w:val="24"/>
          <w:szCs w:val="24"/>
        </w:rPr>
      </w:pPr>
    </w:p>
    <w:p w14:paraId="43A7BE23" w14:textId="77777777" w:rsidR="00CC7B65" w:rsidRDefault="00CC7B65" w:rsidP="00C71481">
      <w:pPr>
        <w:kinsoku w:val="0"/>
        <w:overflowPunct w:val="0"/>
        <w:autoSpaceDE/>
        <w:autoSpaceDN/>
        <w:adjustRightInd/>
        <w:ind w:left="360" w:hanging="360"/>
        <w:jc w:val="both"/>
        <w:textAlignment w:val="baseline"/>
        <w:rPr>
          <w:sz w:val="24"/>
          <w:szCs w:val="24"/>
        </w:rPr>
      </w:pPr>
    </w:p>
    <w:p w14:paraId="15361F28" w14:textId="77777777" w:rsidR="00C71481" w:rsidRPr="006425E6" w:rsidRDefault="00C71481" w:rsidP="00C71481">
      <w:pPr>
        <w:kinsoku w:val="0"/>
        <w:overflowPunct w:val="0"/>
        <w:autoSpaceDE/>
        <w:autoSpaceDN/>
        <w:adjustRightInd/>
        <w:ind w:left="360" w:hanging="360"/>
        <w:jc w:val="both"/>
        <w:textAlignment w:val="baseline"/>
        <w:rPr>
          <w:sz w:val="24"/>
          <w:szCs w:val="24"/>
        </w:rPr>
      </w:pPr>
    </w:p>
    <w:p w14:paraId="5855FE39" w14:textId="77777777" w:rsidR="002D4290" w:rsidRPr="006425E6" w:rsidRDefault="002D4290" w:rsidP="00C71481">
      <w:pPr>
        <w:pStyle w:val="ListParagraph"/>
        <w:numPr>
          <w:ilvl w:val="0"/>
          <w:numId w:val="5"/>
        </w:numPr>
        <w:kinsoku w:val="0"/>
        <w:overflowPunct w:val="0"/>
        <w:autoSpaceDE/>
        <w:autoSpaceDN/>
        <w:adjustRightInd/>
        <w:ind w:left="360"/>
        <w:jc w:val="both"/>
        <w:textAlignment w:val="baseline"/>
        <w:rPr>
          <w:b/>
          <w:bCs/>
          <w:sz w:val="24"/>
          <w:szCs w:val="24"/>
        </w:rPr>
      </w:pPr>
      <w:r w:rsidRPr="006425E6">
        <w:rPr>
          <w:b/>
          <w:bCs/>
          <w:sz w:val="24"/>
          <w:szCs w:val="24"/>
        </w:rPr>
        <w:lastRenderedPageBreak/>
        <w:t>Roles and Duties</w:t>
      </w:r>
    </w:p>
    <w:p w14:paraId="7606AF7D" w14:textId="77777777" w:rsidR="002D4290"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A24285">
        <w:rPr>
          <w:sz w:val="24"/>
          <w:szCs w:val="24"/>
        </w:rPr>
        <w:t xml:space="preserve">The Appointee’s </w:t>
      </w:r>
      <w:r w:rsidR="00773238" w:rsidRPr="006425E6">
        <w:rPr>
          <w:sz w:val="24"/>
          <w:szCs w:val="24"/>
        </w:rPr>
        <w:t>r</w:t>
      </w:r>
      <w:r w:rsidR="002D4290" w:rsidRPr="006425E6">
        <w:rPr>
          <w:sz w:val="24"/>
          <w:szCs w:val="24"/>
        </w:rPr>
        <w:t xml:space="preserve">oles and duties would be as per the applicable </w:t>
      </w:r>
      <w:r w:rsidR="00340962" w:rsidRPr="006425E6">
        <w:rPr>
          <w:sz w:val="24"/>
          <w:szCs w:val="24"/>
        </w:rPr>
        <w:t>laws</w:t>
      </w:r>
      <w:r w:rsidR="00E30B49" w:rsidRPr="006425E6">
        <w:rPr>
          <w:sz w:val="24"/>
          <w:szCs w:val="24"/>
        </w:rPr>
        <w:t xml:space="preserve"> </w:t>
      </w:r>
      <w:r w:rsidR="00340962" w:rsidRPr="006425E6">
        <w:rPr>
          <w:sz w:val="24"/>
          <w:szCs w:val="24"/>
        </w:rPr>
        <w:t>as well as the</w:t>
      </w:r>
      <w:r w:rsidR="002D4290" w:rsidRPr="006425E6">
        <w:rPr>
          <w:sz w:val="24"/>
          <w:szCs w:val="24"/>
        </w:rPr>
        <w:t xml:space="preserve"> policies and the Articles of Association </w:t>
      </w:r>
      <w:r w:rsidR="00E30B49" w:rsidRPr="006425E6">
        <w:rPr>
          <w:sz w:val="24"/>
          <w:szCs w:val="24"/>
        </w:rPr>
        <w:t xml:space="preserve">of the </w:t>
      </w:r>
      <w:r w:rsidR="002D4290" w:rsidRPr="006425E6">
        <w:rPr>
          <w:sz w:val="24"/>
          <w:szCs w:val="24"/>
        </w:rPr>
        <w:t xml:space="preserve">Company. As an </w:t>
      </w:r>
      <w:r w:rsidR="00340962" w:rsidRPr="006425E6">
        <w:rPr>
          <w:sz w:val="24"/>
          <w:szCs w:val="24"/>
        </w:rPr>
        <w:t>I</w:t>
      </w:r>
      <w:r w:rsidR="002D4290" w:rsidRPr="006425E6">
        <w:rPr>
          <w:sz w:val="24"/>
          <w:szCs w:val="24"/>
        </w:rPr>
        <w:t xml:space="preserve">ndependent </w:t>
      </w:r>
      <w:r w:rsidR="00340962" w:rsidRPr="006425E6">
        <w:rPr>
          <w:sz w:val="24"/>
          <w:szCs w:val="24"/>
        </w:rPr>
        <w:t>D</w:t>
      </w:r>
      <w:r w:rsidR="002D4290" w:rsidRPr="006425E6">
        <w:rPr>
          <w:sz w:val="24"/>
          <w:szCs w:val="24"/>
        </w:rPr>
        <w:t>irector, besides the f</w:t>
      </w:r>
      <w:r w:rsidR="00E30B49" w:rsidRPr="006425E6">
        <w:rPr>
          <w:sz w:val="24"/>
          <w:szCs w:val="24"/>
        </w:rPr>
        <w:t>unctions</w:t>
      </w:r>
      <w:r w:rsidR="002D4290" w:rsidRPr="006425E6">
        <w:rPr>
          <w:sz w:val="24"/>
          <w:szCs w:val="24"/>
        </w:rPr>
        <w:t xml:space="preserve"> and duties applicable to every director, or the func</w:t>
      </w:r>
      <w:r w:rsidR="00E30B49" w:rsidRPr="006425E6">
        <w:rPr>
          <w:sz w:val="24"/>
          <w:szCs w:val="24"/>
        </w:rPr>
        <w:t>tions or</w:t>
      </w:r>
      <w:r w:rsidR="002D4290" w:rsidRPr="006425E6">
        <w:rPr>
          <w:sz w:val="24"/>
          <w:szCs w:val="24"/>
        </w:rPr>
        <w:t xml:space="preserve"> duties of the Board collectively, </w:t>
      </w:r>
      <w:r w:rsidR="00A24285">
        <w:rPr>
          <w:sz w:val="24"/>
          <w:szCs w:val="24"/>
        </w:rPr>
        <w:t>the Appointee</w:t>
      </w:r>
      <w:r w:rsidR="002D4290" w:rsidRPr="006425E6">
        <w:rPr>
          <w:sz w:val="24"/>
          <w:szCs w:val="24"/>
        </w:rPr>
        <w:t xml:space="preserve"> </w:t>
      </w:r>
      <w:r w:rsidR="00CC7B65">
        <w:rPr>
          <w:sz w:val="24"/>
          <w:szCs w:val="24"/>
        </w:rPr>
        <w:t>has</w:t>
      </w:r>
      <w:r w:rsidR="002D4290" w:rsidRPr="006425E6">
        <w:rPr>
          <w:sz w:val="24"/>
          <w:szCs w:val="24"/>
        </w:rPr>
        <w:t xml:space="preserve"> several duties </w:t>
      </w:r>
      <w:r w:rsidR="00E30B49" w:rsidRPr="006425E6">
        <w:rPr>
          <w:sz w:val="24"/>
          <w:szCs w:val="24"/>
        </w:rPr>
        <w:t xml:space="preserve">as set </w:t>
      </w:r>
      <w:r w:rsidR="002D4290" w:rsidRPr="006425E6">
        <w:rPr>
          <w:sz w:val="24"/>
          <w:szCs w:val="24"/>
        </w:rPr>
        <w:t xml:space="preserve">in 'Code for Independent Directors' as outlined in </w:t>
      </w:r>
      <w:r w:rsidR="00E30B49" w:rsidRPr="006425E6">
        <w:rPr>
          <w:sz w:val="24"/>
          <w:szCs w:val="24"/>
        </w:rPr>
        <w:t xml:space="preserve">Schedule </w:t>
      </w:r>
      <w:r w:rsidR="00340962" w:rsidRPr="006425E6">
        <w:rPr>
          <w:sz w:val="24"/>
          <w:szCs w:val="24"/>
        </w:rPr>
        <w:t>IV to the Act</w:t>
      </w:r>
      <w:r w:rsidR="002D4290" w:rsidRPr="006425E6">
        <w:rPr>
          <w:sz w:val="24"/>
          <w:szCs w:val="24"/>
        </w:rPr>
        <w:t xml:space="preserve"> and in </w:t>
      </w:r>
      <w:r w:rsidR="00AF1CA7" w:rsidRPr="006425E6">
        <w:rPr>
          <w:sz w:val="24"/>
          <w:szCs w:val="24"/>
        </w:rPr>
        <w:t>the Listing Regulations</w:t>
      </w:r>
      <w:r w:rsidR="002D4290" w:rsidRPr="006425E6">
        <w:rPr>
          <w:sz w:val="24"/>
          <w:szCs w:val="24"/>
        </w:rPr>
        <w:t>.</w:t>
      </w:r>
    </w:p>
    <w:p w14:paraId="798745FE" w14:textId="77777777" w:rsidR="00C71481" w:rsidRPr="006425E6" w:rsidRDefault="00C71481" w:rsidP="00C71481">
      <w:pPr>
        <w:kinsoku w:val="0"/>
        <w:overflowPunct w:val="0"/>
        <w:autoSpaceDE/>
        <w:autoSpaceDN/>
        <w:adjustRightInd/>
        <w:ind w:left="360" w:hanging="360"/>
        <w:jc w:val="both"/>
        <w:textAlignment w:val="baseline"/>
        <w:rPr>
          <w:sz w:val="24"/>
          <w:szCs w:val="24"/>
        </w:rPr>
      </w:pPr>
    </w:p>
    <w:p w14:paraId="55951D94" w14:textId="77777777" w:rsidR="002D4290" w:rsidRPr="006425E6" w:rsidRDefault="00AF1CA7" w:rsidP="00C71481">
      <w:pPr>
        <w:kinsoku w:val="0"/>
        <w:overflowPunct w:val="0"/>
        <w:autoSpaceDE/>
        <w:autoSpaceDN/>
        <w:adjustRightInd/>
        <w:ind w:left="360" w:hanging="360"/>
        <w:jc w:val="both"/>
        <w:textAlignment w:val="baseline"/>
        <w:rPr>
          <w:sz w:val="24"/>
          <w:szCs w:val="24"/>
        </w:rPr>
      </w:pPr>
      <w:r w:rsidRPr="006425E6">
        <w:rPr>
          <w:sz w:val="24"/>
          <w:szCs w:val="24"/>
        </w:rPr>
        <w:tab/>
      </w:r>
      <w:r w:rsidR="00A24285">
        <w:rPr>
          <w:sz w:val="24"/>
          <w:szCs w:val="24"/>
        </w:rPr>
        <w:t>The Appointee</w:t>
      </w:r>
      <w:r w:rsidR="002D4290" w:rsidRPr="006425E6">
        <w:rPr>
          <w:sz w:val="24"/>
          <w:szCs w:val="24"/>
        </w:rPr>
        <w:t xml:space="preserve"> shall also comply with the duties prescribed </w:t>
      </w:r>
      <w:r w:rsidR="00E30B49" w:rsidRPr="006425E6">
        <w:rPr>
          <w:sz w:val="24"/>
          <w:szCs w:val="24"/>
        </w:rPr>
        <w:t xml:space="preserve">under </w:t>
      </w:r>
      <w:r w:rsidR="00773238" w:rsidRPr="006425E6">
        <w:rPr>
          <w:sz w:val="24"/>
          <w:szCs w:val="24"/>
        </w:rPr>
        <w:t>s</w:t>
      </w:r>
      <w:r w:rsidR="00E30B49" w:rsidRPr="006425E6">
        <w:rPr>
          <w:sz w:val="24"/>
          <w:szCs w:val="24"/>
        </w:rPr>
        <w:t>ection 166 of the</w:t>
      </w:r>
      <w:r w:rsidR="002D4290" w:rsidRPr="006425E6">
        <w:rPr>
          <w:sz w:val="24"/>
          <w:szCs w:val="24"/>
        </w:rPr>
        <w:t xml:space="preserve"> Act and shall strive to </w:t>
      </w:r>
      <w:r w:rsidR="00E30B49" w:rsidRPr="006425E6">
        <w:rPr>
          <w:sz w:val="24"/>
          <w:szCs w:val="24"/>
        </w:rPr>
        <w:t>avoid the</w:t>
      </w:r>
      <w:r w:rsidR="002D4290" w:rsidRPr="006425E6">
        <w:rPr>
          <w:sz w:val="24"/>
          <w:szCs w:val="24"/>
        </w:rPr>
        <w:t xml:space="preserve"> occurrence of any event specified under </w:t>
      </w:r>
      <w:r w:rsidR="00773238" w:rsidRPr="006425E6">
        <w:rPr>
          <w:sz w:val="24"/>
          <w:szCs w:val="24"/>
        </w:rPr>
        <w:t>s</w:t>
      </w:r>
      <w:r w:rsidR="002D4290" w:rsidRPr="006425E6">
        <w:rPr>
          <w:sz w:val="24"/>
          <w:szCs w:val="24"/>
        </w:rPr>
        <w:t xml:space="preserve">ection 164 </w:t>
      </w:r>
      <w:r w:rsidR="00E30B49" w:rsidRPr="006425E6">
        <w:rPr>
          <w:sz w:val="24"/>
          <w:szCs w:val="24"/>
        </w:rPr>
        <w:t xml:space="preserve">and 167 </w:t>
      </w:r>
      <w:r w:rsidR="00774322" w:rsidRPr="006425E6">
        <w:rPr>
          <w:sz w:val="24"/>
          <w:szCs w:val="24"/>
        </w:rPr>
        <w:t>of the</w:t>
      </w:r>
      <w:r w:rsidR="002D4290" w:rsidRPr="006425E6">
        <w:rPr>
          <w:sz w:val="24"/>
          <w:szCs w:val="24"/>
        </w:rPr>
        <w:t xml:space="preserve"> Act regarding disqualification </w:t>
      </w:r>
      <w:r w:rsidR="00E30B49" w:rsidRPr="006425E6">
        <w:rPr>
          <w:sz w:val="24"/>
          <w:szCs w:val="24"/>
        </w:rPr>
        <w:t>of</w:t>
      </w:r>
      <w:r w:rsidR="002D4290" w:rsidRPr="006425E6">
        <w:rPr>
          <w:sz w:val="24"/>
          <w:szCs w:val="24"/>
        </w:rPr>
        <w:t xml:space="preserve"> office.</w:t>
      </w:r>
    </w:p>
    <w:p w14:paraId="549C9DCB" w14:textId="77777777" w:rsidR="00C71481" w:rsidRDefault="00AF1CA7" w:rsidP="00C71481">
      <w:pPr>
        <w:kinsoku w:val="0"/>
        <w:overflowPunct w:val="0"/>
        <w:autoSpaceDE/>
        <w:autoSpaceDN/>
        <w:adjustRightInd/>
        <w:ind w:left="360" w:hanging="360"/>
        <w:jc w:val="both"/>
        <w:textAlignment w:val="baseline"/>
        <w:rPr>
          <w:sz w:val="24"/>
          <w:szCs w:val="24"/>
        </w:rPr>
      </w:pPr>
      <w:r w:rsidRPr="006425E6">
        <w:rPr>
          <w:sz w:val="24"/>
          <w:szCs w:val="24"/>
        </w:rPr>
        <w:tab/>
      </w:r>
    </w:p>
    <w:p w14:paraId="175E4539" w14:textId="77777777" w:rsidR="002D4290"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A24285">
        <w:rPr>
          <w:sz w:val="24"/>
          <w:szCs w:val="24"/>
        </w:rPr>
        <w:t>The Appointee</w:t>
      </w:r>
      <w:r w:rsidR="002D4290" w:rsidRPr="006425E6">
        <w:rPr>
          <w:sz w:val="24"/>
          <w:szCs w:val="24"/>
        </w:rPr>
        <w:t xml:space="preserve"> shall make disclosure of </w:t>
      </w:r>
      <w:r w:rsidR="00CC7B65">
        <w:rPr>
          <w:sz w:val="24"/>
          <w:szCs w:val="24"/>
        </w:rPr>
        <w:t>his</w:t>
      </w:r>
      <w:r w:rsidR="002D4290" w:rsidRPr="006425E6">
        <w:rPr>
          <w:sz w:val="24"/>
          <w:szCs w:val="24"/>
        </w:rPr>
        <w:t xml:space="preserve"> interest as </w:t>
      </w:r>
      <w:r w:rsidR="002D4290" w:rsidRPr="006425E6">
        <w:rPr>
          <w:bCs/>
          <w:sz w:val="24"/>
          <w:szCs w:val="24"/>
        </w:rPr>
        <w:t>per</w:t>
      </w:r>
      <w:r w:rsidR="002D4290" w:rsidRPr="006425E6">
        <w:rPr>
          <w:b/>
          <w:bCs/>
          <w:sz w:val="24"/>
          <w:szCs w:val="24"/>
        </w:rPr>
        <w:t xml:space="preserve"> </w:t>
      </w:r>
      <w:r w:rsidR="00E30B49" w:rsidRPr="006425E6">
        <w:rPr>
          <w:bCs/>
          <w:sz w:val="24"/>
          <w:szCs w:val="24"/>
        </w:rPr>
        <w:t xml:space="preserve">the </w:t>
      </w:r>
      <w:r w:rsidR="002D4290" w:rsidRPr="006425E6">
        <w:rPr>
          <w:sz w:val="24"/>
          <w:szCs w:val="24"/>
        </w:rPr>
        <w:t xml:space="preserve">requirements of </w:t>
      </w:r>
      <w:r w:rsidR="00773238" w:rsidRPr="006425E6">
        <w:rPr>
          <w:sz w:val="24"/>
          <w:szCs w:val="24"/>
        </w:rPr>
        <w:t>s</w:t>
      </w:r>
      <w:r w:rsidR="002D4290" w:rsidRPr="006425E6">
        <w:rPr>
          <w:sz w:val="24"/>
          <w:szCs w:val="24"/>
        </w:rPr>
        <w:t xml:space="preserve">ection 184 of the  Act and </w:t>
      </w:r>
      <w:r w:rsidR="00E30B49" w:rsidRPr="006425E6">
        <w:rPr>
          <w:sz w:val="24"/>
          <w:szCs w:val="24"/>
        </w:rPr>
        <w:t xml:space="preserve">shall not </w:t>
      </w:r>
      <w:r w:rsidR="002D4290" w:rsidRPr="006425E6">
        <w:rPr>
          <w:sz w:val="24"/>
          <w:szCs w:val="24"/>
        </w:rPr>
        <w:t>participate in the discussions and voting during the m</w:t>
      </w:r>
      <w:r w:rsidR="00E30B49" w:rsidRPr="006425E6">
        <w:rPr>
          <w:sz w:val="24"/>
          <w:szCs w:val="24"/>
        </w:rPr>
        <w:t>eeting of</w:t>
      </w:r>
      <w:r w:rsidR="002D4290" w:rsidRPr="006425E6">
        <w:rPr>
          <w:sz w:val="24"/>
          <w:szCs w:val="24"/>
        </w:rPr>
        <w:t xml:space="preserve"> the Board or committee meeting on any matter where </w:t>
      </w:r>
      <w:r w:rsidR="00CC7B65">
        <w:rPr>
          <w:sz w:val="24"/>
          <w:szCs w:val="24"/>
        </w:rPr>
        <w:t xml:space="preserve">the </w:t>
      </w:r>
      <w:r w:rsidR="00CC060B">
        <w:rPr>
          <w:sz w:val="24"/>
          <w:szCs w:val="24"/>
        </w:rPr>
        <w:t>A</w:t>
      </w:r>
      <w:r w:rsidR="00CC7B65">
        <w:rPr>
          <w:sz w:val="24"/>
          <w:szCs w:val="24"/>
        </w:rPr>
        <w:t>ppointee</w:t>
      </w:r>
      <w:r w:rsidR="00E30B49" w:rsidRPr="006425E6">
        <w:rPr>
          <w:sz w:val="24"/>
          <w:szCs w:val="24"/>
        </w:rPr>
        <w:t xml:space="preserve"> </w:t>
      </w:r>
      <w:r w:rsidR="002D4290" w:rsidRPr="006425E6">
        <w:rPr>
          <w:sz w:val="24"/>
          <w:szCs w:val="24"/>
        </w:rPr>
        <w:t>have any direct or indirect interest.</w:t>
      </w:r>
    </w:p>
    <w:p w14:paraId="16925255" w14:textId="77777777" w:rsidR="00C71481" w:rsidRPr="006425E6" w:rsidRDefault="00C71481" w:rsidP="00C71481">
      <w:pPr>
        <w:kinsoku w:val="0"/>
        <w:overflowPunct w:val="0"/>
        <w:autoSpaceDE/>
        <w:autoSpaceDN/>
        <w:adjustRightInd/>
        <w:ind w:left="360" w:hanging="360"/>
        <w:jc w:val="both"/>
        <w:textAlignment w:val="baseline"/>
        <w:rPr>
          <w:sz w:val="24"/>
          <w:szCs w:val="24"/>
        </w:rPr>
      </w:pPr>
    </w:p>
    <w:p w14:paraId="066D4A51" w14:textId="77777777" w:rsidR="002D4290" w:rsidRPr="006425E6" w:rsidRDefault="002D4290" w:rsidP="00C71481">
      <w:pPr>
        <w:numPr>
          <w:ilvl w:val="0"/>
          <w:numId w:val="5"/>
        </w:numPr>
        <w:tabs>
          <w:tab w:val="left" w:pos="720"/>
        </w:tabs>
        <w:kinsoku w:val="0"/>
        <w:overflowPunct w:val="0"/>
        <w:autoSpaceDE/>
        <w:autoSpaceDN/>
        <w:adjustRightInd/>
        <w:ind w:left="360"/>
        <w:jc w:val="both"/>
        <w:textAlignment w:val="baseline"/>
        <w:rPr>
          <w:b/>
          <w:bCs/>
          <w:sz w:val="24"/>
          <w:szCs w:val="24"/>
        </w:rPr>
      </w:pPr>
      <w:r w:rsidRPr="006425E6">
        <w:rPr>
          <w:b/>
          <w:bCs/>
          <w:sz w:val="24"/>
          <w:szCs w:val="24"/>
        </w:rPr>
        <w:t>Independence</w:t>
      </w:r>
    </w:p>
    <w:p w14:paraId="29C8CB30" w14:textId="77777777" w:rsidR="002D4290"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2D4290" w:rsidRPr="006425E6">
        <w:rPr>
          <w:sz w:val="24"/>
          <w:szCs w:val="24"/>
        </w:rPr>
        <w:t xml:space="preserve">The Board of Directors of the Company, inter alia, </w:t>
      </w:r>
      <w:r w:rsidR="00CC6C45">
        <w:rPr>
          <w:sz w:val="24"/>
          <w:szCs w:val="24"/>
        </w:rPr>
        <w:t>will</w:t>
      </w:r>
      <w:r w:rsidR="002D4290" w:rsidRPr="006425E6">
        <w:rPr>
          <w:sz w:val="24"/>
          <w:szCs w:val="24"/>
        </w:rPr>
        <w:t xml:space="preserve"> </w:t>
      </w:r>
      <w:r w:rsidR="004E3F27" w:rsidRPr="006425E6">
        <w:rPr>
          <w:sz w:val="24"/>
          <w:szCs w:val="24"/>
        </w:rPr>
        <w:t xml:space="preserve">give </w:t>
      </w:r>
      <w:r w:rsidR="002D4290" w:rsidRPr="006425E6">
        <w:rPr>
          <w:sz w:val="24"/>
          <w:szCs w:val="24"/>
        </w:rPr>
        <w:t xml:space="preserve">due consideration to </w:t>
      </w:r>
      <w:r w:rsidR="00CC6C45">
        <w:rPr>
          <w:sz w:val="24"/>
          <w:szCs w:val="24"/>
        </w:rPr>
        <w:t>t</w:t>
      </w:r>
      <w:r w:rsidR="00A24285">
        <w:rPr>
          <w:sz w:val="24"/>
          <w:szCs w:val="24"/>
        </w:rPr>
        <w:t>he Appointee’s</w:t>
      </w:r>
      <w:r w:rsidR="002D4290" w:rsidRPr="006425E6">
        <w:rPr>
          <w:sz w:val="24"/>
          <w:szCs w:val="24"/>
        </w:rPr>
        <w:t xml:space="preserve"> declaration of being qual</w:t>
      </w:r>
      <w:r w:rsidR="004E3F27" w:rsidRPr="006425E6">
        <w:rPr>
          <w:sz w:val="24"/>
          <w:szCs w:val="24"/>
        </w:rPr>
        <w:t>ified as ‘</w:t>
      </w:r>
      <w:r w:rsidR="002D4290" w:rsidRPr="006425E6">
        <w:rPr>
          <w:sz w:val="24"/>
          <w:szCs w:val="24"/>
        </w:rPr>
        <w:t xml:space="preserve">independent' in accordance with the provisions of the Act and the Listing </w:t>
      </w:r>
      <w:r w:rsidR="00AF1CA7" w:rsidRPr="006425E6">
        <w:rPr>
          <w:sz w:val="24"/>
          <w:szCs w:val="24"/>
        </w:rPr>
        <w:t>Regulations</w:t>
      </w:r>
      <w:r w:rsidR="004E3F27" w:rsidRPr="006425E6">
        <w:rPr>
          <w:sz w:val="24"/>
          <w:szCs w:val="24"/>
        </w:rPr>
        <w:t xml:space="preserve">. </w:t>
      </w:r>
      <w:r w:rsidR="002D4290" w:rsidRPr="006425E6">
        <w:rPr>
          <w:sz w:val="24"/>
          <w:szCs w:val="24"/>
        </w:rPr>
        <w:t>At the first meeting</w:t>
      </w:r>
      <w:r w:rsidR="004E3F27" w:rsidRPr="006425E6">
        <w:rPr>
          <w:sz w:val="24"/>
          <w:szCs w:val="24"/>
        </w:rPr>
        <w:t xml:space="preserve"> of the </w:t>
      </w:r>
      <w:r w:rsidR="002D4290" w:rsidRPr="006425E6">
        <w:rPr>
          <w:sz w:val="24"/>
          <w:szCs w:val="24"/>
        </w:rPr>
        <w:t xml:space="preserve">Board in every financial year or whenever there is </w:t>
      </w:r>
      <w:r w:rsidR="004E3F27" w:rsidRPr="006425E6">
        <w:rPr>
          <w:sz w:val="24"/>
          <w:szCs w:val="24"/>
        </w:rPr>
        <w:t xml:space="preserve">any change </w:t>
      </w:r>
      <w:r w:rsidR="002D4290" w:rsidRPr="006425E6">
        <w:rPr>
          <w:sz w:val="24"/>
          <w:szCs w:val="24"/>
        </w:rPr>
        <w:t xml:space="preserve">in the circumstances which may affect </w:t>
      </w:r>
      <w:r w:rsidR="00A24285">
        <w:rPr>
          <w:sz w:val="24"/>
          <w:szCs w:val="24"/>
        </w:rPr>
        <w:t>the Appointee</w:t>
      </w:r>
      <w:r w:rsidR="00CC6C45">
        <w:rPr>
          <w:sz w:val="24"/>
          <w:szCs w:val="24"/>
        </w:rPr>
        <w:t>’s</w:t>
      </w:r>
      <w:r w:rsidR="002D4290" w:rsidRPr="006425E6">
        <w:rPr>
          <w:sz w:val="24"/>
          <w:szCs w:val="24"/>
        </w:rPr>
        <w:t xml:space="preserve"> status </w:t>
      </w:r>
      <w:r w:rsidR="00340962" w:rsidRPr="006425E6">
        <w:rPr>
          <w:sz w:val="24"/>
          <w:szCs w:val="24"/>
        </w:rPr>
        <w:t>as I</w:t>
      </w:r>
      <w:r w:rsidR="002D4290" w:rsidRPr="006425E6">
        <w:rPr>
          <w:sz w:val="24"/>
          <w:szCs w:val="24"/>
        </w:rPr>
        <w:t xml:space="preserve">ndependent </w:t>
      </w:r>
      <w:r w:rsidR="00340962" w:rsidRPr="006425E6">
        <w:rPr>
          <w:sz w:val="24"/>
          <w:szCs w:val="24"/>
        </w:rPr>
        <w:t>D</w:t>
      </w:r>
      <w:r w:rsidR="002D4290" w:rsidRPr="006425E6">
        <w:rPr>
          <w:sz w:val="24"/>
          <w:szCs w:val="24"/>
        </w:rPr>
        <w:t xml:space="preserve">irector, </w:t>
      </w:r>
      <w:r w:rsidR="00CC6C45">
        <w:rPr>
          <w:sz w:val="24"/>
          <w:szCs w:val="24"/>
        </w:rPr>
        <w:t>the Appointee</w:t>
      </w:r>
      <w:r w:rsidR="002D4290" w:rsidRPr="006425E6">
        <w:rPr>
          <w:sz w:val="24"/>
          <w:szCs w:val="24"/>
        </w:rPr>
        <w:t xml:space="preserve"> shall give a declaration to</w:t>
      </w:r>
      <w:r w:rsidR="004E3F27" w:rsidRPr="006425E6">
        <w:rPr>
          <w:sz w:val="24"/>
          <w:szCs w:val="24"/>
        </w:rPr>
        <w:t xml:space="preserve"> that effect </w:t>
      </w:r>
      <w:r w:rsidR="002D4290" w:rsidRPr="006425E6">
        <w:rPr>
          <w:sz w:val="24"/>
          <w:szCs w:val="24"/>
        </w:rPr>
        <w:t xml:space="preserve">confirming that </w:t>
      </w:r>
      <w:r w:rsidR="00CC6C45">
        <w:rPr>
          <w:sz w:val="24"/>
          <w:szCs w:val="24"/>
        </w:rPr>
        <w:t>the Appointee</w:t>
      </w:r>
      <w:r w:rsidR="002D4290" w:rsidRPr="006425E6">
        <w:rPr>
          <w:sz w:val="24"/>
          <w:szCs w:val="24"/>
        </w:rPr>
        <w:t xml:space="preserve"> meet the criteria of independence </w:t>
      </w:r>
      <w:r w:rsidR="004E3F27" w:rsidRPr="006425E6">
        <w:rPr>
          <w:sz w:val="24"/>
          <w:szCs w:val="24"/>
        </w:rPr>
        <w:t xml:space="preserve">as provided </w:t>
      </w:r>
      <w:r w:rsidR="002D4290" w:rsidRPr="006425E6">
        <w:rPr>
          <w:sz w:val="24"/>
          <w:szCs w:val="24"/>
        </w:rPr>
        <w:t xml:space="preserve">in </w:t>
      </w:r>
      <w:r w:rsidR="00AF1CA7" w:rsidRPr="006425E6">
        <w:rPr>
          <w:sz w:val="24"/>
          <w:szCs w:val="24"/>
        </w:rPr>
        <w:t>section 149(6) of the</w:t>
      </w:r>
      <w:r w:rsidR="002D4290" w:rsidRPr="006425E6">
        <w:rPr>
          <w:sz w:val="24"/>
          <w:szCs w:val="24"/>
        </w:rPr>
        <w:t xml:space="preserve"> Act and</w:t>
      </w:r>
      <w:r w:rsidR="00AF1CA7" w:rsidRPr="006425E6">
        <w:rPr>
          <w:sz w:val="24"/>
          <w:szCs w:val="24"/>
        </w:rPr>
        <w:t xml:space="preserve"> the Listing Regulations.</w:t>
      </w:r>
    </w:p>
    <w:p w14:paraId="1727A80A" w14:textId="77777777" w:rsidR="00C71481" w:rsidRPr="006425E6" w:rsidRDefault="00C71481" w:rsidP="00C71481">
      <w:pPr>
        <w:kinsoku w:val="0"/>
        <w:overflowPunct w:val="0"/>
        <w:autoSpaceDE/>
        <w:autoSpaceDN/>
        <w:adjustRightInd/>
        <w:ind w:left="360" w:hanging="360"/>
        <w:jc w:val="both"/>
        <w:textAlignment w:val="baseline"/>
        <w:rPr>
          <w:sz w:val="24"/>
          <w:szCs w:val="24"/>
        </w:rPr>
      </w:pPr>
    </w:p>
    <w:p w14:paraId="67663291" w14:textId="77777777" w:rsidR="002D4290" w:rsidRPr="006425E6" w:rsidRDefault="002D4290" w:rsidP="00C71481">
      <w:pPr>
        <w:numPr>
          <w:ilvl w:val="0"/>
          <w:numId w:val="5"/>
        </w:numPr>
        <w:kinsoku w:val="0"/>
        <w:overflowPunct w:val="0"/>
        <w:autoSpaceDE/>
        <w:autoSpaceDN/>
        <w:adjustRightInd/>
        <w:ind w:left="360"/>
        <w:jc w:val="both"/>
        <w:textAlignment w:val="baseline"/>
        <w:rPr>
          <w:b/>
          <w:bCs/>
          <w:sz w:val="24"/>
          <w:szCs w:val="24"/>
        </w:rPr>
      </w:pPr>
      <w:r w:rsidRPr="006425E6">
        <w:rPr>
          <w:b/>
          <w:bCs/>
          <w:sz w:val="24"/>
          <w:szCs w:val="24"/>
        </w:rPr>
        <w:t>Remuneration</w:t>
      </w:r>
    </w:p>
    <w:p w14:paraId="56AEC196" w14:textId="6D62DBD9" w:rsidR="002D4290" w:rsidRPr="006425E6"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A24285">
        <w:rPr>
          <w:sz w:val="24"/>
          <w:szCs w:val="24"/>
        </w:rPr>
        <w:t>The Appointee</w:t>
      </w:r>
      <w:r w:rsidR="002D4290" w:rsidRPr="006425E6">
        <w:rPr>
          <w:sz w:val="24"/>
          <w:szCs w:val="24"/>
        </w:rPr>
        <w:t xml:space="preserve"> will be paid such remuneration by way of sitting fees </w:t>
      </w:r>
      <w:r w:rsidR="004E3F27" w:rsidRPr="006425E6">
        <w:rPr>
          <w:sz w:val="24"/>
          <w:szCs w:val="24"/>
        </w:rPr>
        <w:t xml:space="preserve">for </w:t>
      </w:r>
      <w:r w:rsidR="002D4290" w:rsidRPr="006425E6">
        <w:rPr>
          <w:sz w:val="24"/>
          <w:szCs w:val="24"/>
        </w:rPr>
        <w:t xml:space="preserve">meetings of the Board and its Committees as may be </w:t>
      </w:r>
      <w:r w:rsidR="004E3F27" w:rsidRPr="006425E6">
        <w:rPr>
          <w:sz w:val="24"/>
          <w:szCs w:val="24"/>
        </w:rPr>
        <w:t xml:space="preserve">decided </w:t>
      </w:r>
      <w:r w:rsidR="002D4290" w:rsidRPr="006425E6">
        <w:rPr>
          <w:sz w:val="24"/>
          <w:szCs w:val="24"/>
        </w:rPr>
        <w:t xml:space="preserve">by the Board and/or approved by the </w:t>
      </w:r>
      <w:r w:rsidR="00340962" w:rsidRPr="006425E6">
        <w:rPr>
          <w:sz w:val="24"/>
          <w:szCs w:val="24"/>
        </w:rPr>
        <w:t>s</w:t>
      </w:r>
      <w:r w:rsidR="002D4290" w:rsidRPr="006425E6">
        <w:rPr>
          <w:sz w:val="24"/>
          <w:szCs w:val="24"/>
        </w:rPr>
        <w:t>hareholders from</w:t>
      </w:r>
      <w:r w:rsidR="004E3F27" w:rsidRPr="006425E6">
        <w:rPr>
          <w:sz w:val="24"/>
          <w:szCs w:val="24"/>
        </w:rPr>
        <w:t xml:space="preserve"> time </w:t>
      </w:r>
      <w:r w:rsidR="002D4290" w:rsidRPr="006425E6">
        <w:rPr>
          <w:sz w:val="24"/>
          <w:szCs w:val="24"/>
        </w:rPr>
        <w:t>to time.</w:t>
      </w:r>
      <w:r w:rsidR="006425E6">
        <w:rPr>
          <w:sz w:val="24"/>
          <w:szCs w:val="24"/>
        </w:rPr>
        <w:t xml:space="preserve"> </w:t>
      </w:r>
      <w:r w:rsidR="002D4290" w:rsidRPr="006425E6">
        <w:rPr>
          <w:sz w:val="24"/>
          <w:szCs w:val="24"/>
        </w:rPr>
        <w:t xml:space="preserve">Further, </w:t>
      </w:r>
      <w:r w:rsidR="00A24285">
        <w:rPr>
          <w:sz w:val="24"/>
          <w:szCs w:val="24"/>
        </w:rPr>
        <w:t>the Appointee</w:t>
      </w:r>
      <w:r w:rsidR="002D4290" w:rsidRPr="006425E6">
        <w:rPr>
          <w:sz w:val="24"/>
          <w:szCs w:val="24"/>
        </w:rPr>
        <w:t xml:space="preserve"> will also be paid remuneration by way of commission as may be approved by the Board and the </w:t>
      </w:r>
      <w:r w:rsidR="00340962" w:rsidRPr="006425E6">
        <w:rPr>
          <w:sz w:val="24"/>
          <w:szCs w:val="24"/>
        </w:rPr>
        <w:t>s</w:t>
      </w:r>
      <w:r w:rsidR="002D4290" w:rsidRPr="006425E6">
        <w:rPr>
          <w:sz w:val="24"/>
          <w:szCs w:val="24"/>
        </w:rPr>
        <w:t>hareholders from time to time.</w:t>
      </w:r>
    </w:p>
    <w:p w14:paraId="09457A54" w14:textId="77777777" w:rsidR="00C71481" w:rsidRDefault="00C71481" w:rsidP="00C71481">
      <w:pPr>
        <w:kinsoku w:val="0"/>
        <w:overflowPunct w:val="0"/>
        <w:autoSpaceDE/>
        <w:autoSpaceDN/>
        <w:adjustRightInd/>
        <w:ind w:left="360" w:hanging="360"/>
        <w:jc w:val="both"/>
        <w:textAlignment w:val="baseline"/>
        <w:rPr>
          <w:sz w:val="24"/>
          <w:szCs w:val="24"/>
        </w:rPr>
      </w:pPr>
    </w:p>
    <w:p w14:paraId="49728C08" w14:textId="77777777" w:rsidR="002D4290"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2D4290" w:rsidRPr="006425E6">
        <w:rPr>
          <w:sz w:val="24"/>
          <w:szCs w:val="24"/>
        </w:rPr>
        <w:t>In additio</w:t>
      </w:r>
      <w:r w:rsidR="00340962" w:rsidRPr="006425E6">
        <w:rPr>
          <w:sz w:val="24"/>
          <w:szCs w:val="24"/>
        </w:rPr>
        <w:t>n to the remuneration described</w:t>
      </w:r>
      <w:r w:rsidR="002D4290" w:rsidRPr="006425E6">
        <w:rPr>
          <w:sz w:val="24"/>
          <w:szCs w:val="24"/>
        </w:rPr>
        <w:t xml:space="preserve"> hereinabove, the Company will, for the period of appointment, reimburse </w:t>
      </w:r>
      <w:r w:rsidR="00A24285">
        <w:rPr>
          <w:sz w:val="24"/>
          <w:szCs w:val="24"/>
        </w:rPr>
        <w:t>the Appointee</w:t>
      </w:r>
      <w:r w:rsidR="002D4290" w:rsidRPr="006425E6">
        <w:rPr>
          <w:sz w:val="24"/>
          <w:szCs w:val="24"/>
        </w:rPr>
        <w:t xml:space="preserve"> for travel, hotel and other incidental expenses incurred by </w:t>
      </w:r>
      <w:r w:rsidR="00A24285">
        <w:rPr>
          <w:sz w:val="24"/>
          <w:szCs w:val="24"/>
        </w:rPr>
        <w:t>the Appointee</w:t>
      </w:r>
      <w:r w:rsidR="002D4290" w:rsidRPr="006425E6">
        <w:rPr>
          <w:sz w:val="24"/>
          <w:szCs w:val="24"/>
        </w:rPr>
        <w:t xml:space="preserve"> in the performance of role and duties.</w:t>
      </w:r>
    </w:p>
    <w:p w14:paraId="4A72EC7E" w14:textId="77777777" w:rsidR="00C71481" w:rsidRDefault="00C71481" w:rsidP="00C71481">
      <w:pPr>
        <w:kinsoku w:val="0"/>
        <w:overflowPunct w:val="0"/>
        <w:autoSpaceDE/>
        <w:autoSpaceDN/>
        <w:adjustRightInd/>
        <w:ind w:left="360" w:hanging="360"/>
        <w:jc w:val="both"/>
        <w:textAlignment w:val="baseline"/>
        <w:rPr>
          <w:sz w:val="24"/>
          <w:szCs w:val="24"/>
        </w:rPr>
      </w:pPr>
    </w:p>
    <w:p w14:paraId="35E77298" w14:textId="77777777" w:rsidR="002D4290" w:rsidRPr="006425E6" w:rsidRDefault="002D4290" w:rsidP="00C71481">
      <w:pPr>
        <w:pStyle w:val="ListParagraph"/>
        <w:numPr>
          <w:ilvl w:val="0"/>
          <w:numId w:val="5"/>
        </w:numPr>
        <w:kinsoku w:val="0"/>
        <w:overflowPunct w:val="0"/>
        <w:autoSpaceDE/>
        <w:autoSpaceDN/>
        <w:adjustRightInd/>
        <w:ind w:left="360"/>
        <w:jc w:val="both"/>
        <w:textAlignment w:val="baseline"/>
        <w:rPr>
          <w:b/>
          <w:bCs/>
          <w:sz w:val="24"/>
          <w:szCs w:val="24"/>
        </w:rPr>
      </w:pPr>
      <w:r w:rsidRPr="006425E6">
        <w:rPr>
          <w:b/>
          <w:bCs/>
          <w:sz w:val="24"/>
          <w:szCs w:val="24"/>
        </w:rPr>
        <w:t>Code of Conduct and other compliance</w:t>
      </w:r>
    </w:p>
    <w:p w14:paraId="0B23FC60" w14:textId="77777777" w:rsidR="00AF1CA7"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2D4290" w:rsidRPr="006425E6">
        <w:rPr>
          <w:sz w:val="24"/>
          <w:szCs w:val="24"/>
        </w:rPr>
        <w:t xml:space="preserve">During the appointment, </w:t>
      </w:r>
      <w:r w:rsidR="00A24285">
        <w:rPr>
          <w:sz w:val="24"/>
          <w:szCs w:val="24"/>
        </w:rPr>
        <w:t>the Appointee</w:t>
      </w:r>
      <w:r w:rsidR="002D4290" w:rsidRPr="006425E6">
        <w:rPr>
          <w:sz w:val="24"/>
          <w:szCs w:val="24"/>
        </w:rPr>
        <w:t xml:space="preserve"> will comply with any relevant regulations as may be issued by the Government </w:t>
      </w:r>
      <w:r w:rsidR="004E3F27" w:rsidRPr="006425E6">
        <w:rPr>
          <w:sz w:val="24"/>
          <w:szCs w:val="24"/>
        </w:rPr>
        <w:t xml:space="preserve">of India and such other </w:t>
      </w:r>
      <w:r w:rsidR="006425E6">
        <w:rPr>
          <w:sz w:val="24"/>
          <w:szCs w:val="24"/>
        </w:rPr>
        <w:t>a</w:t>
      </w:r>
      <w:r w:rsidR="00060803" w:rsidRPr="006425E6">
        <w:rPr>
          <w:sz w:val="24"/>
          <w:szCs w:val="24"/>
        </w:rPr>
        <w:t>uthorized</w:t>
      </w:r>
      <w:r w:rsidR="002D4290" w:rsidRPr="006425E6">
        <w:rPr>
          <w:sz w:val="24"/>
          <w:szCs w:val="24"/>
        </w:rPr>
        <w:t xml:space="preserve"> bodies as set up by the Government on its behalf, including the Code for Independent Directors, Code of Conduct and Ethics for Directors and prohibition of Insider Trading and such other requirements as the Board of Directors may from time to time specify.</w:t>
      </w:r>
    </w:p>
    <w:p w14:paraId="7E95A977" w14:textId="77777777" w:rsidR="00C71481" w:rsidRPr="006425E6" w:rsidRDefault="00C71481" w:rsidP="00C71481">
      <w:pPr>
        <w:kinsoku w:val="0"/>
        <w:overflowPunct w:val="0"/>
        <w:autoSpaceDE/>
        <w:autoSpaceDN/>
        <w:adjustRightInd/>
        <w:ind w:left="360" w:hanging="360"/>
        <w:jc w:val="both"/>
        <w:textAlignment w:val="baseline"/>
        <w:rPr>
          <w:sz w:val="24"/>
          <w:szCs w:val="24"/>
        </w:rPr>
      </w:pPr>
    </w:p>
    <w:p w14:paraId="4E933C15" w14:textId="77777777" w:rsidR="002D4290" w:rsidRPr="006425E6" w:rsidRDefault="002D4290" w:rsidP="00C71481">
      <w:pPr>
        <w:pStyle w:val="ListParagraph"/>
        <w:numPr>
          <w:ilvl w:val="0"/>
          <w:numId w:val="5"/>
        </w:numPr>
        <w:kinsoku w:val="0"/>
        <w:overflowPunct w:val="0"/>
        <w:autoSpaceDE/>
        <w:autoSpaceDN/>
        <w:adjustRightInd/>
        <w:ind w:left="360"/>
        <w:jc w:val="both"/>
        <w:textAlignment w:val="baseline"/>
        <w:rPr>
          <w:sz w:val="24"/>
          <w:szCs w:val="24"/>
        </w:rPr>
      </w:pPr>
      <w:r w:rsidRPr="006425E6">
        <w:rPr>
          <w:b/>
          <w:bCs/>
          <w:sz w:val="24"/>
          <w:szCs w:val="24"/>
        </w:rPr>
        <w:t>Evaluation</w:t>
      </w:r>
    </w:p>
    <w:p w14:paraId="0174C33B" w14:textId="77777777" w:rsidR="002D4290"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2D4290" w:rsidRPr="006425E6">
        <w:rPr>
          <w:sz w:val="24"/>
          <w:szCs w:val="24"/>
        </w:rPr>
        <w:t xml:space="preserve">As </w:t>
      </w:r>
      <w:r w:rsidR="00340962" w:rsidRPr="006425E6">
        <w:rPr>
          <w:sz w:val="24"/>
          <w:szCs w:val="24"/>
        </w:rPr>
        <w:t xml:space="preserve">a </w:t>
      </w:r>
      <w:r w:rsidR="002D4290" w:rsidRPr="006425E6">
        <w:rPr>
          <w:sz w:val="24"/>
          <w:szCs w:val="24"/>
        </w:rPr>
        <w:t xml:space="preserve">member of the Board, </w:t>
      </w:r>
      <w:r w:rsidR="00A24285">
        <w:rPr>
          <w:sz w:val="24"/>
          <w:szCs w:val="24"/>
        </w:rPr>
        <w:t>the Appointee’s</w:t>
      </w:r>
      <w:r w:rsidR="00A24285" w:rsidRPr="006425E6">
        <w:rPr>
          <w:sz w:val="24"/>
          <w:szCs w:val="24"/>
        </w:rPr>
        <w:t xml:space="preserve"> </w:t>
      </w:r>
      <w:r w:rsidR="002D4290" w:rsidRPr="006425E6">
        <w:rPr>
          <w:sz w:val="24"/>
          <w:szCs w:val="24"/>
        </w:rPr>
        <w:t>performance will be evaluated annually. Evaluation of each director shall be done by all the other directors.</w:t>
      </w:r>
    </w:p>
    <w:p w14:paraId="77725A7D" w14:textId="77777777" w:rsidR="00C71481" w:rsidRDefault="00C71481" w:rsidP="00C71481">
      <w:pPr>
        <w:kinsoku w:val="0"/>
        <w:overflowPunct w:val="0"/>
        <w:autoSpaceDE/>
        <w:autoSpaceDN/>
        <w:adjustRightInd/>
        <w:ind w:left="360" w:hanging="360"/>
        <w:jc w:val="both"/>
        <w:textAlignment w:val="baseline"/>
        <w:rPr>
          <w:sz w:val="24"/>
          <w:szCs w:val="24"/>
        </w:rPr>
      </w:pPr>
    </w:p>
    <w:p w14:paraId="7906661E" w14:textId="77777777" w:rsidR="00CC6C45" w:rsidRDefault="00CC6C45" w:rsidP="00C71481">
      <w:pPr>
        <w:kinsoku w:val="0"/>
        <w:overflowPunct w:val="0"/>
        <w:autoSpaceDE/>
        <w:autoSpaceDN/>
        <w:adjustRightInd/>
        <w:ind w:left="360" w:hanging="360"/>
        <w:jc w:val="both"/>
        <w:textAlignment w:val="baseline"/>
        <w:rPr>
          <w:sz w:val="24"/>
          <w:szCs w:val="24"/>
        </w:rPr>
      </w:pPr>
    </w:p>
    <w:p w14:paraId="05888A42" w14:textId="77777777" w:rsidR="00CC6C45" w:rsidRPr="006425E6" w:rsidRDefault="00CC6C45" w:rsidP="00C71481">
      <w:pPr>
        <w:kinsoku w:val="0"/>
        <w:overflowPunct w:val="0"/>
        <w:autoSpaceDE/>
        <w:autoSpaceDN/>
        <w:adjustRightInd/>
        <w:ind w:left="360" w:hanging="360"/>
        <w:jc w:val="both"/>
        <w:textAlignment w:val="baseline"/>
        <w:rPr>
          <w:sz w:val="24"/>
          <w:szCs w:val="24"/>
        </w:rPr>
      </w:pPr>
    </w:p>
    <w:p w14:paraId="622CB51B" w14:textId="77777777" w:rsidR="002D4290" w:rsidRPr="006425E6" w:rsidRDefault="002D4290" w:rsidP="00C71481">
      <w:pPr>
        <w:pStyle w:val="ListParagraph"/>
        <w:numPr>
          <w:ilvl w:val="0"/>
          <w:numId w:val="5"/>
        </w:numPr>
        <w:kinsoku w:val="0"/>
        <w:overflowPunct w:val="0"/>
        <w:autoSpaceDE/>
        <w:autoSpaceDN/>
        <w:adjustRightInd/>
        <w:ind w:left="360"/>
        <w:jc w:val="both"/>
        <w:textAlignment w:val="baseline"/>
        <w:rPr>
          <w:b/>
          <w:bCs/>
          <w:sz w:val="24"/>
          <w:szCs w:val="24"/>
        </w:rPr>
      </w:pPr>
      <w:r w:rsidRPr="006425E6">
        <w:rPr>
          <w:b/>
          <w:bCs/>
          <w:sz w:val="24"/>
          <w:szCs w:val="24"/>
        </w:rPr>
        <w:t>Termination</w:t>
      </w:r>
    </w:p>
    <w:p w14:paraId="682CB050" w14:textId="77777777" w:rsidR="002D4290" w:rsidRPr="006425E6"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A24285">
        <w:rPr>
          <w:sz w:val="24"/>
          <w:szCs w:val="24"/>
        </w:rPr>
        <w:t>The Appointee’s</w:t>
      </w:r>
      <w:r w:rsidR="002D4290" w:rsidRPr="006425E6">
        <w:rPr>
          <w:sz w:val="24"/>
          <w:szCs w:val="24"/>
        </w:rPr>
        <w:t xml:space="preserve"> appointment will terminate automatically on the expiry of the </w:t>
      </w:r>
      <w:r w:rsidR="00773238" w:rsidRPr="006425E6">
        <w:rPr>
          <w:sz w:val="24"/>
          <w:szCs w:val="24"/>
        </w:rPr>
        <w:t>t</w:t>
      </w:r>
      <w:r w:rsidR="002D4290" w:rsidRPr="006425E6">
        <w:rPr>
          <w:sz w:val="24"/>
          <w:szCs w:val="24"/>
        </w:rPr>
        <w:t xml:space="preserve">erm as </w:t>
      </w:r>
      <w:r w:rsidR="002D4290" w:rsidRPr="006425E6">
        <w:rPr>
          <w:sz w:val="24"/>
          <w:szCs w:val="24"/>
        </w:rPr>
        <w:lastRenderedPageBreak/>
        <w:t xml:space="preserve">mentioned above, or if </w:t>
      </w:r>
      <w:r w:rsidR="00CC6C45">
        <w:rPr>
          <w:sz w:val="24"/>
          <w:szCs w:val="24"/>
        </w:rPr>
        <w:t>the Appointee</w:t>
      </w:r>
      <w:r w:rsidR="002D4290" w:rsidRPr="006425E6">
        <w:rPr>
          <w:sz w:val="24"/>
          <w:szCs w:val="24"/>
        </w:rPr>
        <w:t xml:space="preserve"> </w:t>
      </w:r>
      <w:r w:rsidR="00AF1CA7" w:rsidRPr="006425E6">
        <w:rPr>
          <w:sz w:val="24"/>
          <w:szCs w:val="24"/>
        </w:rPr>
        <w:t xml:space="preserve">vacate </w:t>
      </w:r>
      <w:r w:rsidR="00CC6C45">
        <w:rPr>
          <w:sz w:val="24"/>
          <w:szCs w:val="24"/>
        </w:rPr>
        <w:t>his</w:t>
      </w:r>
      <w:r w:rsidR="00AF1CA7" w:rsidRPr="006425E6">
        <w:rPr>
          <w:sz w:val="24"/>
          <w:szCs w:val="24"/>
        </w:rPr>
        <w:t xml:space="preserve"> office in terms of s</w:t>
      </w:r>
      <w:r w:rsidR="00774322" w:rsidRPr="006425E6">
        <w:rPr>
          <w:sz w:val="24"/>
          <w:szCs w:val="24"/>
        </w:rPr>
        <w:t>ection 167 of the</w:t>
      </w:r>
      <w:r w:rsidR="002D4290" w:rsidRPr="006425E6">
        <w:rPr>
          <w:sz w:val="24"/>
          <w:szCs w:val="24"/>
        </w:rPr>
        <w:t xml:space="preserve"> Act. There is no compensation for termination of office in any circumstance.</w:t>
      </w:r>
    </w:p>
    <w:p w14:paraId="1574CF4C" w14:textId="77777777" w:rsidR="00926FB2" w:rsidRDefault="00926FB2" w:rsidP="00C71481">
      <w:pPr>
        <w:kinsoku w:val="0"/>
        <w:overflowPunct w:val="0"/>
        <w:autoSpaceDE/>
        <w:autoSpaceDN/>
        <w:adjustRightInd/>
        <w:ind w:left="360" w:hanging="360"/>
        <w:jc w:val="both"/>
        <w:textAlignment w:val="baseline"/>
        <w:rPr>
          <w:sz w:val="24"/>
          <w:szCs w:val="24"/>
        </w:rPr>
      </w:pPr>
    </w:p>
    <w:p w14:paraId="3D414F1B" w14:textId="77777777" w:rsidR="002D4290" w:rsidRPr="006425E6"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A24285">
        <w:rPr>
          <w:sz w:val="24"/>
          <w:szCs w:val="24"/>
        </w:rPr>
        <w:t>The Appointee</w:t>
      </w:r>
      <w:r w:rsidR="002D4290" w:rsidRPr="006425E6">
        <w:rPr>
          <w:sz w:val="24"/>
          <w:szCs w:val="24"/>
        </w:rPr>
        <w:t xml:space="preserve"> may resign from the directorship of the Company at any time by giving a notice in writing to the Company stating the reasons for resignation and also to the Registrar of Companies. </w:t>
      </w:r>
      <w:r w:rsidR="00A24285">
        <w:rPr>
          <w:sz w:val="24"/>
          <w:szCs w:val="24"/>
        </w:rPr>
        <w:t>The Appointee’s</w:t>
      </w:r>
      <w:r w:rsidR="002D4290" w:rsidRPr="006425E6">
        <w:rPr>
          <w:sz w:val="24"/>
          <w:szCs w:val="24"/>
        </w:rPr>
        <w:t xml:space="preserve"> directorship on the Board of the Company shall terminate or cease in accordance with the law. </w:t>
      </w:r>
      <w:r w:rsidR="00A24285">
        <w:rPr>
          <w:sz w:val="24"/>
          <w:szCs w:val="24"/>
        </w:rPr>
        <w:t>The Appointee’s</w:t>
      </w:r>
      <w:r w:rsidR="002D4290" w:rsidRPr="006425E6">
        <w:rPr>
          <w:sz w:val="24"/>
          <w:szCs w:val="24"/>
        </w:rPr>
        <w:t xml:space="preserve"> appointment may also be terminated in accordance with the provisions of the Articles of Association of the Company.</w:t>
      </w:r>
    </w:p>
    <w:p w14:paraId="0D849701" w14:textId="77777777" w:rsidR="00926FB2" w:rsidRPr="006425E6" w:rsidRDefault="00926FB2" w:rsidP="00C71481">
      <w:pPr>
        <w:kinsoku w:val="0"/>
        <w:overflowPunct w:val="0"/>
        <w:autoSpaceDE/>
        <w:autoSpaceDN/>
        <w:adjustRightInd/>
        <w:ind w:left="360" w:hanging="360"/>
        <w:jc w:val="both"/>
        <w:textAlignment w:val="baseline"/>
        <w:rPr>
          <w:sz w:val="24"/>
          <w:szCs w:val="24"/>
        </w:rPr>
      </w:pPr>
    </w:p>
    <w:p w14:paraId="32A1ACD3" w14:textId="77777777" w:rsidR="002D4290" w:rsidRPr="006425E6" w:rsidRDefault="002D4290" w:rsidP="00C71481">
      <w:pPr>
        <w:numPr>
          <w:ilvl w:val="0"/>
          <w:numId w:val="5"/>
        </w:numPr>
        <w:tabs>
          <w:tab w:val="left" w:pos="270"/>
        </w:tabs>
        <w:kinsoku w:val="0"/>
        <w:overflowPunct w:val="0"/>
        <w:autoSpaceDE/>
        <w:autoSpaceDN/>
        <w:adjustRightInd/>
        <w:ind w:left="360"/>
        <w:jc w:val="both"/>
        <w:textAlignment w:val="baseline"/>
        <w:rPr>
          <w:b/>
          <w:bCs/>
          <w:sz w:val="24"/>
          <w:szCs w:val="24"/>
        </w:rPr>
      </w:pPr>
      <w:r w:rsidRPr="006425E6">
        <w:rPr>
          <w:b/>
          <w:bCs/>
          <w:sz w:val="24"/>
          <w:szCs w:val="24"/>
        </w:rPr>
        <w:t>Governing Law</w:t>
      </w:r>
    </w:p>
    <w:p w14:paraId="7F6FDB9D" w14:textId="77777777" w:rsidR="002D4290" w:rsidRPr="006425E6"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2D4290" w:rsidRPr="006425E6">
        <w:rPr>
          <w:sz w:val="24"/>
          <w:szCs w:val="24"/>
        </w:rPr>
        <w:t>This letter of appointment</w:t>
      </w:r>
      <w:r w:rsidR="00CC6C45">
        <w:rPr>
          <w:sz w:val="24"/>
          <w:szCs w:val="24"/>
        </w:rPr>
        <w:t xml:space="preserve"> to be issued to the Appointee</w:t>
      </w:r>
      <w:r w:rsidR="002D4290" w:rsidRPr="006425E6">
        <w:rPr>
          <w:sz w:val="24"/>
          <w:szCs w:val="24"/>
        </w:rPr>
        <w:t xml:space="preserve"> is governed by and will be interpreted in accordance with Indian law and </w:t>
      </w:r>
      <w:r w:rsidR="00C600CB">
        <w:rPr>
          <w:sz w:val="24"/>
          <w:szCs w:val="24"/>
        </w:rPr>
        <w:t>his</w:t>
      </w:r>
      <w:r w:rsidR="002D4290" w:rsidRPr="006425E6">
        <w:rPr>
          <w:sz w:val="24"/>
          <w:szCs w:val="24"/>
        </w:rPr>
        <w:t xml:space="preserve"> engagement shall be subject to the jurisdiction of the Indian</w:t>
      </w:r>
      <w:r w:rsidR="00926FB2" w:rsidRPr="006425E6">
        <w:rPr>
          <w:sz w:val="24"/>
          <w:szCs w:val="24"/>
        </w:rPr>
        <w:t xml:space="preserve"> </w:t>
      </w:r>
      <w:r w:rsidR="002D4290" w:rsidRPr="006425E6">
        <w:rPr>
          <w:sz w:val="24"/>
          <w:szCs w:val="24"/>
        </w:rPr>
        <w:t>courts.</w:t>
      </w:r>
    </w:p>
    <w:p w14:paraId="01490263" w14:textId="77777777" w:rsidR="00926FB2" w:rsidRPr="006425E6" w:rsidRDefault="00926FB2" w:rsidP="00C71481">
      <w:pPr>
        <w:kinsoku w:val="0"/>
        <w:overflowPunct w:val="0"/>
        <w:autoSpaceDE/>
        <w:autoSpaceDN/>
        <w:adjustRightInd/>
        <w:ind w:left="360" w:hanging="360"/>
        <w:jc w:val="both"/>
        <w:textAlignment w:val="baseline"/>
        <w:rPr>
          <w:sz w:val="24"/>
          <w:szCs w:val="24"/>
        </w:rPr>
      </w:pPr>
    </w:p>
    <w:p w14:paraId="68ED3640" w14:textId="77777777" w:rsidR="00926FB2" w:rsidRDefault="00C71481" w:rsidP="00C71481">
      <w:pPr>
        <w:kinsoku w:val="0"/>
        <w:overflowPunct w:val="0"/>
        <w:autoSpaceDE/>
        <w:autoSpaceDN/>
        <w:adjustRightInd/>
        <w:ind w:left="360" w:hanging="360"/>
        <w:jc w:val="both"/>
        <w:textAlignment w:val="baseline"/>
        <w:rPr>
          <w:sz w:val="24"/>
          <w:szCs w:val="24"/>
        </w:rPr>
      </w:pPr>
      <w:r>
        <w:rPr>
          <w:sz w:val="24"/>
          <w:szCs w:val="24"/>
        </w:rPr>
        <w:tab/>
      </w:r>
      <w:r w:rsidR="002D4290" w:rsidRPr="006425E6">
        <w:rPr>
          <w:sz w:val="24"/>
          <w:szCs w:val="24"/>
        </w:rPr>
        <w:t>This letter constitutes neither a contract for services nor a service contract.</w:t>
      </w:r>
    </w:p>
    <w:p w14:paraId="6F472E7C" w14:textId="77777777" w:rsidR="00C71481" w:rsidRPr="006425E6" w:rsidRDefault="00C71481" w:rsidP="00C71481">
      <w:pPr>
        <w:kinsoku w:val="0"/>
        <w:overflowPunct w:val="0"/>
        <w:autoSpaceDE/>
        <w:autoSpaceDN/>
        <w:adjustRightInd/>
        <w:ind w:left="360" w:hanging="360"/>
        <w:jc w:val="both"/>
        <w:textAlignment w:val="baseline"/>
        <w:rPr>
          <w:sz w:val="24"/>
          <w:szCs w:val="24"/>
        </w:rPr>
      </w:pPr>
    </w:p>
    <w:p w14:paraId="18CF2C4E" w14:textId="77777777" w:rsidR="00926FB2" w:rsidRPr="006425E6" w:rsidRDefault="00A630E7" w:rsidP="00C71481">
      <w:pPr>
        <w:numPr>
          <w:ilvl w:val="0"/>
          <w:numId w:val="5"/>
        </w:numPr>
        <w:kinsoku w:val="0"/>
        <w:overflowPunct w:val="0"/>
        <w:autoSpaceDE/>
        <w:autoSpaceDN/>
        <w:adjustRightInd/>
        <w:ind w:left="360"/>
        <w:jc w:val="both"/>
        <w:textAlignment w:val="baseline"/>
        <w:rPr>
          <w:b/>
          <w:bCs/>
          <w:sz w:val="24"/>
          <w:szCs w:val="24"/>
        </w:rPr>
      </w:pPr>
      <w:r w:rsidRPr="006425E6">
        <w:rPr>
          <w:b/>
          <w:bCs/>
          <w:sz w:val="24"/>
          <w:szCs w:val="24"/>
        </w:rPr>
        <w:t>Acceptance of Appointment</w:t>
      </w:r>
    </w:p>
    <w:p w14:paraId="5EE37D7B" w14:textId="77777777" w:rsidR="00926FB2" w:rsidRPr="006425E6" w:rsidRDefault="00C71481" w:rsidP="00C71481">
      <w:pPr>
        <w:tabs>
          <w:tab w:val="left" w:pos="360"/>
        </w:tabs>
        <w:kinsoku w:val="0"/>
        <w:overflowPunct w:val="0"/>
        <w:autoSpaceDE/>
        <w:autoSpaceDN/>
        <w:adjustRightInd/>
        <w:ind w:left="360" w:hanging="360"/>
        <w:jc w:val="both"/>
        <w:textAlignment w:val="baseline"/>
        <w:rPr>
          <w:sz w:val="24"/>
          <w:szCs w:val="24"/>
        </w:rPr>
      </w:pPr>
      <w:r>
        <w:rPr>
          <w:sz w:val="24"/>
          <w:szCs w:val="24"/>
        </w:rPr>
        <w:tab/>
      </w:r>
      <w:r w:rsidR="00A630E7" w:rsidRPr="006425E6">
        <w:rPr>
          <w:sz w:val="24"/>
          <w:szCs w:val="24"/>
        </w:rPr>
        <w:t xml:space="preserve">If the above mentioned term of appointment is acceptable, </w:t>
      </w:r>
      <w:r w:rsidR="00CC6C45">
        <w:rPr>
          <w:sz w:val="24"/>
          <w:szCs w:val="24"/>
        </w:rPr>
        <w:t>the Appointee</w:t>
      </w:r>
      <w:r w:rsidR="00A630E7" w:rsidRPr="006425E6">
        <w:rPr>
          <w:sz w:val="24"/>
          <w:szCs w:val="24"/>
        </w:rPr>
        <w:t xml:space="preserve"> confirm</w:t>
      </w:r>
      <w:r w:rsidR="00CC6C45">
        <w:rPr>
          <w:sz w:val="24"/>
          <w:szCs w:val="24"/>
        </w:rPr>
        <w:t>s</w:t>
      </w:r>
      <w:r w:rsidR="00A630E7" w:rsidRPr="006425E6">
        <w:rPr>
          <w:sz w:val="24"/>
          <w:szCs w:val="24"/>
        </w:rPr>
        <w:t xml:space="preserve"> acceptance by signing and returning the </w:t>
      </w:r>
      <w:r w:rsidR="00CC6C45">
        <w:rPr>
          <w:sz w:val="24"/>
          <w:szCs w:val="24"/>
        </w:rPr>
        <w:t>appointment</w:t>
      </w:r>
      <w:r w:rsidR="00A630E7" w:rsidRPr="006425E6">
        <w:rPr>
          <w:sz w:val="24"/>
          <w:szCs w:val="24"/>
        </w:rPr>
        <w:t xml:space="preserve"> letter.</w:t>
      </w:r>
    </w:p>
    <w:sectPr w:rsidR="00926FB2" w:rsidRPr="006425E6" w:rsidSect="00C71481">
      <w:footerReference w:type="default" r:id="rId7"/>
      <w:pgSz w:w="11906" w:h="16838" w:code="9"/>
      <w:pgMar w:top="144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66D0" w14:textId="77777777" w:rsidR="00651A0A" w:rsidRDefault="00651A0A" w:rsidP="006425E6">
      <w:r>
        <w:separator/>
      </w:r>
    </w:p>
  </w:endnote>
  <w:endnote w:type="continuationSeparator" w:id="0">
    <w:p w14:paraId="5957B2F4" w14:textId="77777777" w:rsidR="00651A0A" w:rsidRDefault="00651A0A" w:rsidP="0064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E980" w14:textId="77777777" w:rsidR="006425E6" w:rsidRDefault="006425E6">
    <w:pPr>
      <w:pStyle w:val="Footer"/>
      <w:jc w:val="center"/>
    </w:pPr>
  </w:p>
  <w:p w14:paraId="52C5B595" w14:textId="77777777" w:rsidR="006425E6" w:rsidRDefault="0064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F212" w14:textId="77777777" w:rsidR="00651A0A" w:rsidRDefault="00651A0A" w:rsidP="006425E6">
      <w:r>
        <w:separator/>
      </w:r>
    </w:p>
  </w:footnote>
  <w:footnote w:type="continuationSeparator" w:id="0">
    <w:p w14:paraId="5E027E3A" w14:textId="77777777" w:rsidR="00651A0A" w:rsidRDefault="00651A0A" w:rsidP="00642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8964"/>
    <w:multiLevelType w:val="singleLevel"/>
    <w:tmpl w:val="2F8AD6B6"/>
    <w:lvl w:ilvl="0">
      <w:start w:val="6"/>
      <w:numFmt w:val="upperLetter"/>
      <w:lvlText w:val="%1."/>
      <w:lvlJc w:val="left"/>
      <w:pPr>
        <w:tabs>
          <w:tab w:val="num" w:pos="360"/>
        </w:tabs>
      </w:pPr>
      <w:rPr>
        <w:b/>
        <w:bCs/>
        <w:snapToGrid/>
        <w:spacing w:val="2"/>
        <w:sz w:val="22"/>
        <w:szCs w:val="22"/>
      </w:rPr>
    </w:lvl>
  </w:abstractNum>
  <w:abstractNum w:abstractNumId="1" w15:restartNumberingAfterBreak="0">
    <w:nsid w:val="04FBBBD3"/>
    <w:multiLevelType w:val="singleLevel"/>
    <w:tmpl w:val="5A0EC44A"/>
    <w:lvl w:ilvl="0">
      <w:start w:val="3"/>
      <w:numFmt w:val="upperLetter"/>
      <w:lvlText w:val="%1."/>
      <w:lvlJc w:val="left"/>
      <w:pPr>
        <w:tabs>
          <w:tab w:val="num" w:pos="288"/>
        </w:tabs>
      </w:pPr>
      <w:rPr>
        <w:b/>
        <w:bCs/>
        <w:snapToGrid/>
        <w:spacing w:val="5"/>
        <w:sz w:val="22"/>
        <w:szCs w:val="22"/>
      </w:rPr>
    </w:lvl>
  </w:abstractNum>
  <w:abstractNum w:abstractNumId="2" w15:restartNumberingAfterBreak="0">
    <w:nsid w:val="600D2912"/>
    <w:multiLevelType w:val="hybridMultilevel"/>
    <w:tmpl w:val="919A59D6"/>
    <w:lvl w:ilvl="0" w:tplc="D032CA44">
      <w:start w:val="1"/>
      <w:numFmt w:val="decimal"/>
      <w:lvlText w:val="%1."/>
      <w:lvlJc w:val="left"/>
      <w:pPr>
        <w:ind w:left="-120" w:hanging="360"/>
      </w:pPr>
      <w:rPr>
        <w:rFonts w:hint="default"/>
        <w:b/>
      </w:rPr>
    </w:lvl>
    <w:lvl w:ilvl="1" w:tplc="40090019" w:tentative="1">
      <w:start w:val="1"/>
      <w:numFmt w:val="lowerLetter"/>
      <w:lvlText w:val="%2."/>
      <w:lvlJc w:val="left"/>
      <w:pPr>
        <w:ind w:left="600" w:hanging="360"/>
      </w:pPr>
    </w:lvl>
    <w:lvl w:ilvl="2" w:tplc="4009001B" w:tentative="1">
      <w:start w:val="1"/>
      <w:numFmt w:val="lowerRoman"/>
      <w:lvlText w:val="%3."/>
      <w:lvlJc w:val="right"/>
      <w:pPr>
        <w:ind w:left="1320" w:hanging="180"/>
      </w:pPr>
    </w:lvl>
    <w:lvl w:ilvl="3" w:tplc="4009000F" w:tentative="1">
      <w:start w:val="1"/>
      <w:numFmt w:val="decimal"/>
      <w:lvlText w:val="%4."/>
      <w:lvlJc w:val="left"/>
      <w:pPr>
        <w:ind w:left="2040" w:hanging="360"/>
      </w:pPr>
    </w:lvl>
    <w:lvl w:ilvl="4" w:tplc="40090019" w:tentative="1">
      <w:start w:val="1"/>
      <w:numFmt w:val="lowerLetter"/>
      <w:lvlText w:val="%5."/>
      <w:lvlJc w:val="left"/>
      <w:pPr>
        <w:ind w:left="2760" w:hanging="360"/>
      </w:pPr>
    </w:lvl>
    <w:lvl w:ilvl="5" w:tplc="4009001B" w:tentative="1">
      <w:start w:val="1"/>
      <w:numFmt w:val="lowerRoman"/>
      <w:lvlText w:val="%6."/>
      <w:lvlJc w:val="right"/>
      <w:pPr>
        <w:ind w:left="3480" w:hanging="180"/>
      </w:pPr>
    </w:lvl>
    <w:lvl w:ilvl="6" w:tplc="4009000F" w:tentative="1">
      <w:start w:val="1"/>
      <w:numFmt w:val="decimal"/>
      <w:lvlText w:val="%7."/>
      <w:lvlJc w:val="left"/>
      <w:pPr>
        <w:ind w:left="4200" w:hanging="360"/>
      </w:pPr>
    </w:lvl>
    <w:lvl w:ilvl="7" w:tplc="40090019" w:tentative="1">
      <w:start w:val="1"/>
      <w:numFmt w:val="lowerLetter"/>
      <w:lvlText w:val="%8."/>
      <w:lvlJc w:val="left"/>
      <w:pPr>
        <w:ind w:left="4920" w:hanging="360"/>
      </w:pPr>
    </w:lvl>
    <w:lvl w:ilvl="8" w:tplc="4009001B" w:tentative="1">
      <w:start w:val="1"/>
      <w:numFmt w:val="lowerRoman"/>
      <w:lvlText w:val="%9."/>
      <w:lvlJc w:val="right"/>
      <w:pPr>
        <w:ind w:left="5640" w:hanging="180"/>
      </w:pPr>
    </w:lvl>
  </w:abstractNum>
  <w:num w:numId="1">
    <w:abstractNumId w:val="1"/>
  </w:num>
  <w:num w:numId="2">
    <w:abstractNumId w:val="0"/>
  </w:num>
  <w:num w:numId="3">
    <w:abstractNumId w:val="0"/>
    <w:lvlOverride w:ilvl="0">
      <w:lvl w:ilvl="0">
        <w:numFmt w:val="upperLetter"/>
        <w:lvlText w:val="%1."/>
        <w:lvlJc w:val="left"/>
        <w:pPr>
          <w:tabs>
            <w:tab w:val="num" w:pos="360"/>
          </w:tabs>
        </w:pPr>
        <w:rPr>
          <w:b/>
          <w:bCs/>
          <w:snapToGrid/>
          <w:spacing w:val="-2"/>
          <w:sz w:val="22"/>
          <w:szCs w:val="22"/>
        </w:rPr>
      </w:lvl>
    </w:lvlOverride>
  </w:num>
  <w:num w:numId="4">
    <w:abstractNumId w:val="0"/>
    <w:lvlOverride w:ilvl="0">
      <w:lvl w:ilvl="0">
        <w:numFmt w:val="upperLetter"/>
        <w:lvlText w:val="%1."/>
        <w:lvlJc w:val="left"/>
        <w:pPr>
          <w:tabs>
            <w:tab w:val="num" w:pos="288"/>
          </w:tabs>
        </w:pPr>
        <w:rPr>
          <w:b/>
          <w:bCs/>
          <w:snapToGrid/>
          <w:spacing w:val="10"/>
          <w:sz w:val="22"/>
          <w:szCs w:val="22"/>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4290"/>
    <w:rsid w:val="00041505"/>
    <w:rsid w:val="00051A29"/>
    <w:rsid w:val="00060803"/>
    <w:rsid w:val="00061439"/>
    <w:rsid w:val="000A4521"/>
    <w:rsid w:val="000D63C1"/>
    <w:rsid w:val="001176BE"/>
    <w:rsid w:val="00133182"/>
    <w:rsid w:val="00195422"/>
    <w:rsid w:val="00225D6B"/>
    <w:rsid w:val="002347AF"/>
    <w:rsid w:val="002A02E7"/>
    <w:rsid w:val="002D4290"/>
    <w:rsid w:val="002E6C98"/>
    <w:rsid w:val="00340962"/>
    <w:rsid w:val="003A7D09"/>
    <w:rsid w:val="004D1E62"/>
    <w:rsid w:val="004D21E1"/>
    <w:rsid w:val="004E3F27"/>
    <w:rsid w:val="00530FAD"/>
    <w:rsid w:val="0056428B"/>
    <w:rsid w:val="006425E6"/>
    <w:rsid w:val="00651A0A"/>
    <w:rsid w:val="007435B5"/>
    <w:rsid w:val="00773238"/>
    <w:rsid w:val="007741F2"/>
    <w:rsid w:val="00774322"/>
    <w:rsid w:val="00881779"/>
    <w:rsid w:val="00905989"/>
    <w:rsid w:val="0091453C"/>
    <w:rsid w:val="0092547C"/>
    <w:rsid w:val="00926FB2"/>
    <w:rsid w:val="00935704"/>
    <w:rsid w:val="00A24285"/>
    <w:rsid w:val="00A630E7"/>
    <w:rsid w:val="00AF1CA7"/>
    <w:rsid w:val="00B20EF2"/>
    <w:rsid w:val="00B67D59"/>
    <w:rsid w:val="00BD7470"/>
    <w:rsid w:val="00C215F6"/>
    <w:rsid w:val="00C600CB"/>
    <w:rsid w:val="00C71481"/>
    <w:rsid w:val="00C8350E"/>
    <w:rsid w:val="00CC060B"/>
    <w:rsid w:val="00CC6C45"/>
    <w:rsid w:val="00CC7B65"/>
    <w:rsid w:val="00D77A56"/>
    <w:rsid w:val="00D830FD"/>
    <w:rsid w:val="00E30B49"/>
    <w:rsid w:val="00F57F3E"/>
    <w:rsid w:val="00FA2D12"/>
    <w:rsid w:val="00FE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5E51"/>
  <w15:docId w15:val="{C1EA6883-9E87-4E1E-8686-94818347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2D4290"/>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IN"/>
    </w:rPr>
  </w:style>
  <w:style w:type="paragraph" w:styleId="Heading1">
    <w:name w:val="heading 1"/>
    <w:basedOn w:val="Normal"/>
    <w:next w:val="Normal"/>
    <w:link w:val="Heading1Char"/>
    <w:qFormat/>
    <w:rsid w:val="000D63C1"/>
    <w:pPr>
      <w:keepNext/>
      <w:widowControl/>
      <w:autoSpaceDE/>
      <w:autoSpaceDN/>
      <w:adjustRightInd/>
      <w:outlineLvl w:val="0"/>
    </w:pPr>
    <w:rPr>
      <w:rFonts w:eastAsia="Times New Roman"/>
      <w:sz w:val="28"/>
      <w:szCs w:val="24"/>
      <w:lang w:eastAsia="en-US"/>
    </w:rPr>
  </w:style>
  <w:style w:type="paragraph" w:styleId="Heading2">
    <w:name w:val="heading 2"/>
    <w:basedOn w:val="Normal"/>
    <w:next w:val="Normal"/>
    <w:link w:val="Heading2Char"/>
    <w:qFormat/>
    <w:rsid w:val="000D63C1"/>
    <w:pPr>
      <w:keepNext/>
      <w:widowControl/>
      <w:autoSpaceDE/>
      <w:autoSpaceDN/>
      <w:adjustRightInd/>
      <w:jc w:val="center"/>
      <w:outlineLvl w:val="1"/>
    </w:pPr>
    <w:rPr>
      <w:rFonts w:eastAsia="Times New Roman"/>
      <w:b/>
      <w:bCs/>
      <w:sz w:val="28"/>
      <w:szCs w:val="24"/>
      <w:u w:val="single"/>
      <w:lang w:eastAsia="en-US"/>
    </w:rPr>
  </w:style>
  <w:style w:type="paragraph" w:styleId="Heading4">
    <w:name w:val="heading 4"/>
    <w:basedOn w:val="Normal"/>
    <w:next w:val="Normal"/>
    <w:link w:val="Heading4Char"/>
    <w:uiPriority w:val="9"/>
    <w:semiHidden/>
    <w:unhideWhenUsed/>
    <w:qFormat/>
    <w:rsid w:val="002A02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290"/>
    <w:rPr>
      <w:rFonts w:ascii="Tahoma" w:hAnsi="Tahoma" w:cs="Tahoma"/>
      <w:sz w:val="16"/>
      <w:szCs w:val="16"/>
    </w:rPr>
  </w:style>
  <w:style w:type="character" w:customStyle="1" w:styleId="BalloonTextChar">
    <w:name w:val="Balloon Text Char"/>
    <w:basedOn w:val="DefaultParagraphFont"/>
    <w:link w:val="BalloonText"/>
    <w:uiPriority w:val="99"/>
    <w:semiHidden/>
    <w:rsid w:val="002D4290"/>
    <w:rPr>
      <w:rFonts w:ascii="Tahoma" w:eastAsiaTheme="minorEastAsia" w:hAnsi="Tahoma" w:cs="Tahoma"/>
      <w:sz w:val="16"/>
      <w:szCs w:val="16"/>
      <w:lang w:val="en-US" w:eastAsia="en-IN"/>
    </w:rPr>
  </w:style>
  <w:style w:type="paragraph" w:styleId="ListParagraph">
    <w:name w:val="List Paragraph"/>
    <w:basedOn w:val="Normal"/>
    <w:uiPriority w:val="34"/>
    <w:qFormat/>
    <w:rsid w:val="00926FB2"/>
    <w:pPr>
      <w:ind w:left="720"/>
      <w:contextualSpacing/>
    </w:pPr>
  </w:style>
  <w:style w:type="character" w:customStyle="1" w:styleId="Heading1Char">
    <w:name w:val="Heading 1 Char"/>
    <w:basedOn w:val="DefaultParagraphFont"/>
    <w:link w:val="Heading1"/>
    <w:rsid w:val="000D63C1"/>
    <w:rPr>
      <w:rFonts w:ascii="Times New Roman" w:eastAsia="Times New Roman" w:hAnsi="Times New Roman" w:cs="Times New Roman"/>
      <w:sz w:val="28"/>
      <w:szCs w:val="24"/>
      <w:lang w:val="en-US"/>
    </w:rPr>
  </w:style>
  <w:style w:type="character" w:customStyle="1" w:styleId="Heading2Char">
    <w:name w:val="Heading 2 Char"/>
    <w:basedOn w:val="DefaultParagraphFont"/>
    <w:link w:val="Heading2"/>
    <w:rsid w:val="000D63C1"/>
    <w:rPr>
      <w:rFonts w:ascii="Times New Roman" w:eastAsia="Times New Roman" w:hAnsi="Times New Roman" w:cs="Times New Roman"/>
      <w:b/>
      <w:bCs/>
      <w:sz w:val="28"/>
      <w:szCs w:val="24"/>
      <w:u w:val="single"/>
      <w:lang w:val="en-US"/>
    </w:rPr>
  </w:style>
  <w:style w:type="paragraph" w:styleId="BodyTextIndent">
    <w:name w:val="Body Text Indent"/>
    <w:basedOn w:val="Normal"/>
    <w:link w:val="BodyTextIndentChar"/>
    <w:rsid w:val="000D63C1"/>
    <w:pPr>
      <w:widowControl/>
      <w:autoSpaceDE/>
      <w:autoSpaceDN/>
      <w:adjustRightInd/>
      <w:ind w:left="720" w:hanging="720"/>
      <w:jc w:val="both"/>
    </w:pPr>
    <w:rPr>
      <w:rFonts w:eastAsia="Times New Roman"/>
      <w:sz w:val="28"/>
      <w:szCs w:val="24"/>
      <w:lang w:eastAsia="en-US"/>
    </w:rPr>
  </w:style>
  <w:style w:type="character" w:customStyle="1" w:styleId="BodyTextIndentChar">
    <w:name w:val="Body Text Indent Char"/>
    <w:basedOn w:val="DefaultParagraphFont"/>
    <w:link w:val="BodyTextIndent"/>
    <w:rsid w:val="000D63C1"/>
    <w:rPr>
      <w:rFonts w:ascii="Times New Roman" w:eastAsia="Times New Roman" w:hAnsi="Times New Roman" w:cs="Times New Roman"/>
      <w:sz w:val="28"/>
      <w:szCs w:val="24"/>
      <w:lang w:val="en-US"/>
    </w:rPr>
  </w:style>
  <w:style w:type="character" w:styleId="Hyperlink">
    <w:name w:val="Hyperlink"/>
    <w:basedOn w:val="DefaultParagraphFont"/>
    <w:rsid w:val="000D63C1"/>
    <w:rPr>
      <w:color w:val="0000FF"/>
      <w:u w:val="single"/>
    </w:rPr>
  </w:style>
  <w:style w:type="character" w:styleId="Strong">
    <w:name w:val="Strong"/>
    <w:basedOn w:val="DefaultParagraphFont"/>
    <w:uiPriority w:val="22"/>
    <w:qFormat/>
    <w:rsid w:val="000D63C1"/>
    <w:rPr>
      <w:b/>
      <w:bCs/>
    </w:rPr>
  </w:style>
  <w:style w:type="character" w:customStyle="1" w:styleId="Heading4Char">
    <w:name w:val="Heading 4 Char"/>
    <w:basedOn w:val="DefaultParagraphFont"/>
    <w:link w:val="Heading4"/>
    <w:uiPriority w:val="9"/>
    <w:semiHidden/>
    <w:rsid w:val="002A02E7"/>
    <w:rPr>
      <w:rFonts w:asciiTheme="majorHAnsi" w:eastAsiaTheme="majorEastAsia" w:hAnsiTheme="majorHAnsi" w:cstheme="majorBidi"/>
      <w:b/>
      <w:bCs/>
      <w:i/>
      <w:iCs/>
      <w:color w:val="4F81BD" w:themeColor="accent1"/>
      <w:sz w:val="20"/>
      <w:szCs w:val="20"/>
      <w:lang w:val="en-US" w:eastAsia="en-IN"/>
    </w:rPr>
  </w:style>
  <w:style w:type="paragraph" w:styleId="Header">
    <w:name w:val="header"/>
    <w:basedOn w:val="Normal"/>
    <w:link w:val="HeaderChar"/>
    <w:uiPriority w:val="99"/>
    <w:semiHidden/>
    <w:unhideWhenUsed/>
    <w:rsid w:val="006425E6"/>
    <w:pPr>
      <w:tabs>
        <w:tab w:val="center" w:pos="4513"/>
        <w:tab w:val="right" w:pos="9026"/>
      </w:tabs>
    </w:pPr>
  </w:style>
  <w:style w:type="character" w:customStyle="1" w:styleId="HeaderChar">
    <w:name w:val="Header Char"/>
    <w:basedOn w:val="DefaultParagraphFont"/>
    <w:link w:val="Header"/>
    <w:uiPriority w:val="99"/>
    <w:semiHidden/>
    <w:rsid w:val="006425E6"/>
    <w:rPr>
      <w:rFonts w:ascii="Times New Roman" w:eastAsiaTheme="minorEastAsia" w:hAnsi="Times New Roman" w:cs="Times New Roman"/>
      <w:sz w:val="20"/>
      <w:szCs w:val="20"/>
      <w:lang w:val="en-US" w:eastAsia="en-IN"/>
    </w:rPr>
  </w:style>
  <w:style w:type="paragraph" w:styleId="Footer">
    <w:name w:val="footer"/>
    <w:basedOn w:val="Normal"/>
    <w:link w:val="FooterChar"/>
    <w:uiPriority w:val="99"/>
    <w:unhideWhenUsed/>
    <w:rsid w:val="006425E6"/>
    <w:pPr>
      <w:tabs>
        <w:tab w:val="center" w:pos="4513"/>
        <w:tab w:val="right" w:pos="9026"/>
      </w:tabs>
    </w:pPr>
  </w:style>
  <w:style w:type="character" w:customStyle="1" w:styleId="FooterChar">
    <w:name w:val="Footer Char"/>
    <w:basedOn w:val="DefaultParagraphFont"/>
    <w:link w:val="Footer"/>
    <w:uiPriority w:val="99"/>
    <w:rsid w:val="006425E6"/>
    <w:rPr>
      <w:rFonts w:ascii="Times New Roman" w:eastAsiaTheme="minorEastAsia" w:hAnsi="Times New Roman" w:cs="Times New Roman"/>
      <w:sz w:val="20"/>
      <w:szCs w:val="20"/>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KRISHNA KUMAR</cp:lastModifiedBy>
  <cp:revision>12</cp:revision>
  <cp:lastPrinted>2018-04-07T08:44:00Z</cp:lastPrinted>
  <dcterms:created xsi:type="dcterms:W3CDTF">2016-08-26T11:29:00Z</dcterms:created>
  <dcterms:modified xsi:type="dcterms:W3CDTF">2021-04-17T07:16:00Z</dcterms:modified>
</cp:coreProperties>
</file>